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pPr>
        <w:snapToGrid w:val="0"/>
        <w:spacing w:before="480" w:after="80"/>
        <w:jc w:val="center"/>
        <w:textAlignment w:val="baseline"/>
        <w:rPr>
          <w:rFonts w:ascii="Georgia" w:eastAsia="Georgia" w:hAnsi="Georgia" w:cs="Georgia"/>
          <w:b/>
          <w:bCs/>
          <w:sz w:val="40"/>
          <w:szCs w:val="40"/>
        </w:rPr>
      </w:pPr>
    </w:p>
    <w:p w:rsidR="0028383B" w:rsidRDefault="0028383B" w:rsidP="00FA52F7">
      <w:pPr>
        <w:snapToGrid w:val="0"/>
        <w:spacing w:before="480" w:after="80"/>
        <w:textAlignment w:val="baseline"/>
        <w:rPr>
          <w:rFonts w:ascii="Georgia" w:eastAsia="Georgia" w:hAnsi="Georgia" w:cs="Georgia"/>
          <w:b/>
          <w:bCs/>
          <w:sz w:val="40"/>
          <w:szCs w:val="40"/>
        </w:rPr>
      </w:pPr>
    </w:p>
    <w:p w:rsidR="001D61A7" w:rsidRDefault="00BB7E66">
      <w:pPr>
        <w:snapToGrid w:val="0"/>
        <w:spacing w:before="480" w:after="80"/>
        <w:jc w:val="center"/>
        <w:textAlignment w:val="baseline"/>
        <w:rPr>
          <w:b/>
          <w:i/>
          <w:caps/>
        </w:rPr>
      </w:pPr>
      <w:r>
        <w:rPr>
          <w:rFonts w:ascii="Georgia" w:eastAsia="Georgia" w:hAnsi="Georgia" w:cs="Georgia"/>
          <w:b/>
          <w:bCs/>
          <w:sz w:val="40"/>
          <w:szCs w:val="40"/>
        </w:rPr>
        <w:lastRenderedPageBreak/>
        <w:t>GUILLAUME SORO</w:t>
      </w:r>
    </w:p>
    <w:p w:rsidR="001D61A7" w:rsidRDefault="00BB7E66">
      <w:pPr>
        <w:snapToGrid w:val="0"/>
        <w:spacing w:after="60"/>
        <w:jc w:val="center"/>
        <w:textAlignment w:val="baseline"/>
        <w:rPr>
          <w:b/>
          <w:i/>
          <w:caps/>
        </w:rPr>
      </w:pPr>
      <w:r>
        <w:rPr>
          <w:rFonts w:ascii="Georgia" w:eastAsia="Georgia" w:hAnsi="Georgia" w:cs="Georgia"/>
          <w:i/>
          <w:iCs/>
          <w:color w:val="8B6914"/>
          <w:sz w:val="28"/>
          <w:szCs w:val="28"/>
        </w:rPr>
        <w:t>Leçonsd'unevie</w:t>
      </w:r>
    </w:p>
    <w:p w:rsidR="001D61A7" w:rsidRDefault="001D61A7">
      <w:pPr>
        <w:snapToGrid w:val="0"/>
        <w:spacing w:after="160"/>
        <w:jc w:val="both"/>
        <w:textAlignment w:val="baseline"/>
        <w:rPr>
          <w:b/>
          <w:i/>
          <w:caps/>
        </w:rPr>
      </w:pPr>
    </w:p>
    <w:p w:rsidR="001D61A7" w:rsidRDefault="00BB7E66">
      <w:pPr>
        <w:snapToGrid w:val="0"/>
        <w:spacing w:before="80" w:after="480"/>
        <w:jc w:val="center"/>
        <w:textAlignment w:val="baseline"/>
        <w:rPr>
          <w:b/>
          <w:i/>
          <w:caps/>
        </w:rPr>
      </w:pPr>
      <w:r>
        <w:rPr>
          <w:b/>
          <w:bCs/>
          <w:spacing w:val="200"/>
          <w:sz w:val="28"/>
          <w:szCs w:val="28"/>
        </w:rPr>
        <w:t>SOMMAIRE</w:t>
      </w:r>
    </w:p>
    <w:p w:rsidR="001D61A7" w:rsidRDefault="00BB7E66">
      <w:pPr>
        <w:snapToGrid w:val="0"/>
        <w:spacing w:before="40" w:after="40"/>
        <w:jc w:val="both"/>
        <w:textAlignment w:val="baseline"/>
        <w:rPr>
          <w:b/>
          <w:i/>
          <w:caps/>
        </w:rPr>
      </w:pPr>
      <w:r>
        <w:rPr>
          <w:b/>
          <w:bCs/>
          <w:i/>
          <w:iCs/>
        </w:rPr>
        <w:t>Avant-propos — p. 3</w:t>
      </w:r>
    </w:p>
    <w:p w:rsidR="001D61A7" w:rsidRDefault="00BB7E66">
      <w:pPr>
        <w:snapToGrid w:val="0"/>
        <w:spacing w:before="40" w:after="40"/>
        <w:jc w:val="both"/>
        <w:textAlignment w:val="baseline"/>
        <w:rPr>
          <w:b/>
          <w:i/>
          <w:caps/>
        </w:rPr>
      </w:pPr>
      <w:r>
        <w:rPr>
          <w:b/>
          <w:bCs/>
          <w:i/>
          <w:iCs/>
        </w:rPr>
        <w:t>Introduction — p. 15</w:t>
      </w:r>
    </w:p>
    <w:p w:rsidR="001D61A7" w:rsidRDefault="001D61A7">
      <w:pPr>
        <w:snapToGrid w:val="0"/>
        <w:spacing w:after="80"/>
        <w:jc w:val="both"/>
        <w:textAlignment w:val="baseline"/>
        <w:rPr>
          <w:b/>
          <w:i/>
          <w:caps/>
        </w:rPr>
      </w:pPr>
    </w:p>
    <w:p w:rsidR="001D61A7" w:rsidRDefault="00BB7E66">
      <w:pPr>
        <w:snapToGrid w:val="0"/>
        <w:spacing w:before="120" w:after="20"/>
        <w:jc w:val="both"/>
        <w:textAlignment w:val="baseline"/>
        <w:rPr>
          <w:b/>
          <w:i/>
          <w:caps/>
        </w:rPr>
      </w:pPr>
      <w:r>
        <w:rPr>
          <w:b/>
          <w:bCs/>
        </w:rPr>
        <w:t>PREMIÈRE PARTIE—LES ORIGINES — p. 33</w:t>
      </w:r>
    </w:p>
    <w:p w:rsidR="001D61A7" w:rsidRDefault="00BB7E66">
      <w:pPr>
        <w:snapToGrid w:val="0"/>
        <w:spacing w:after="80"/>
        <w:jc w:val="both"/>
        <w:textAlignment w:val="baseline"/>
        <w:rPr>
          <w:b/>
          <w:i/>
          <w:caps/>
        </w:rPr>
      </w:pPr>
      <w:r>
        <w:rPr>
          <w:rFonts w:ascii="Georgia" w:eastAsia="Georgia" w:hAnsi="Georgia" w:cs="Georgia"/>
          <w:i/>
          <w:iCs/>
          <w:color w:val="8B6914"/>
          <w:sz w:val="20"/>
          <w:szCs w:val="20"/>
        </w:rPr>
        <w:t>Naissance d'un caractère</w:t>
      </w:r>
    </w:p>
    <w:p w:rsidR="001D61A7" w:rsidRDefault="00BB7E66">
      <w:pPr>
        <w:snapToGrid w:val="0"/>
        <w:spacing w:before="40" w:after="40"/>
        <w:ind w:left="480"/>
        <w:jc w:val="both"/>
        <w:textAlignment w:val="baseline"/>
        <w:rPr>
          <w:b/>
          <w:i/>
          <w:caps/>
        </w:rPr>
      </w:pPr>
      <w:r>
        <w:rPr>
          <w:color w:val="4A4A4A"/>
          <w:sz w:val="20"/>
          <w:szCs w:val="20"/>
        </w:rPr>
        <w:t>Chapitre1—L'enfant du Nord — p. 33</w:t>
      </w:r>
    </w:p>
    <w:p w:rsidR="001D61A7" w:rsidRDefault="00BB7E66">
      <w:pPr>
        <w:snapToGrid w:val="0"/>
        <w:spacing w:before="40" w:after="40"/>
        <w:ind w:left="480"/>
        <w:jc w:val="both"/>
        <w:textAlignment w:val="baseline"/>
        <w:rPr>
          <w:b/>
          <w:i/>
          <w:caps/>
        </w:rPr>
      </w:pPr>
      <w:r>
        <w:rPr>
          <w:color w:val="4A4A4A"/>
          <w:sz w:val="20"/>
          <w:szCs w:val="20"/>
        </w:rPr>
        <w:t>Chapitre2—Les années d'école — p. 41</w:t>
      </w:r>
    </w:p>
    <w:p w:rsidR="001D61A7" w:rsidRDefault="00BB7E66">
      <w:pPr>
        <w:snapToGrid w:val="0"/>
        <w:spacing w:before="40" w:after="40"/>
        <w:ind w:left="480"/>
        <w:jc w:val="both"/>
        <w:textAlignment w:val="baseline"/>
        <w:rPr>
          <w:b/>
          <w:i/>
          <w:caps/>
        </w:rPr>
      </w:pPr>
      <w:r>
        <w:rPr>
          <w:color w:val="4A4A4A"/>
          <w:sz w:val="20"/>
          <w:szCs w:val="20"/>
        </w:rPr>
        <w:t>Chapitre3—La FESCI et la naissance d'un leader — p. 47</w:t>
      </w:r>
    </w:p>
    <w:p w:rsidR="001D61A7" w:rsidRDefault="001D61A7">
      <w:pPr>
        <w:snapToGrid w:val="0"/>
        <w:spacing w:after="80"/>
        <w:jc w:val="both"/>
        <w:textAlignment w:val="baseline"/>
        <w:rPr>
          <w:b/>
          <w:i/>
          <w:caps/>
        </w:rPr>
      </w:pPr>
    </w:p>
    <w:p w:rsidR="001D61A7" w:rsidRDefault="00BB7E66">
      <w:pPr>
        <w:snapToGrid w:val="0"/>
        <w:spacing w:before="120" w:after="20"/>
        <w:jc w:val="both"/>
        <w:textAlignment w:val="baseline"/>
        <w:rPr>
          <w:b/>
          <w:i/>
          <w:caps/>
        </w:rPr>
      </w:pPr>
      <w:r>
        <w:rPr>
          <w:b/>
          <w:bCs/>
        </w:rPr>
        <w:t>DEUXIÈME PARTIE—LE TEMPS DES ARMES — p. 53</w:t>
      </w:r>
    </w:p>
    <w:p w:rsidR="001D61A7" w:rsidRDefault="00BB7E66">
      <w:pPr>
        <w:snapToGrid w:val="0"/>
        <w:spacing w:after="80"/>
        <w:jc w:val="both"/>
        <w:textAlignment w:val="baseline"/>
        <w:rPr>
          <w:b/>
          <w:i/>
          <w:caps/>
        </w:rPr>
      </w:pPr>
      <w:r>
        <w:rPr>
          <w:rFonts w:ascii="Georgia" w:eastAsia="Georgia" w:hAnsi="Georgia" w:cs="Georgia"/>
          <w:i/>
          <w:iCs/>
          <w:color w:val="8B6914"/>
          <w:sz w:val="20"/>
          <w:szCs w:val="20"/>
        </w:rPr>
        <w:t>Quand l'histoire bascule</w:t>
      </w:r>
    </w:p>
    <w:p w:rsidR="001D61A7" w:rsidRDefault="00BB7E66">
      <w:pPr>
        <w:snapToGrid w:val="0"/>
        <w:spacing w:before="40" w:after="40"/>
        <w:ind w:left="480"/>
        <w:jc w:val="both"/>
        <w:textAlignment w:val="baseline"/>
        <w:rPr>
          <w:b/>
          <w:i/>
          <w:caps/>
        </w:rPr>
      </w:pPr>
      <w:r>
        <w:rPr>
          <w:color w:val="4A4A4A"/>
          <w:sz w:val="20"/>
          <w:szCs w:val="20"/>
        </w:rPr>
        <w:t>Chapitre4—La crise ivoirienne — p. 54</w:t>
      </w:r>
    </w:p>
    <w:p w:rsidR="001D61A7" w:rsidRDefault="00BB7E66">
      <w:pPr>
        <w:snapToGrid w:val="0"/>
        <w:spacing w:before="40" w:after="40"/>
        <w:ind w:left="480"/>
        <w:jc w:val="both"/>
        <w:textAlignment w:val="baseline"/>
        <w:rPr>
          <w:b/>
          <w:i/>
          <w:caps/>
        </w:rPr>
      </w:pPr>
      <w:r>
        <w:rPr>
          <w:color w:val="4A4A4A"/>
          <w:sz w:val="20"/>
          <w:szCs w:val="20"/>
        </w:rPr>
        <w:t>Chapitre5—La rébellion de 2002 — p. 61</w:t>
      </w:r>
    </w:p>
    <w:p w:rsidR="001D61A7" w:rsidRDefault="00BB7E66">
      <w:pPr>
        <w:snapToGrid w:val="0"/>
        <w:spacing w:before="40" w:after="40"/>
        <w:ind w:left="480"/>
        <w:jc w:val="both"/>
        <w:textAlignment w:val="baseline"/>
        <w:rPr>
          <w:b/>
          <w:i/>
          <w:caps/>
        </w:rPr>
      </w:pPr>
      <w:r>
        <w:rPr>
          <w:color w:val="4A4A4A"/>
          <w:sz w:val="20"/>
          <w:szCs w:val="20"/>
        </w:rPr>
        <w:t>Chapitre6—Entre guerre et négociations — p. 67</w:t>
      </w:r>
    </w:p>
    <w:p w:rsidR="001D61A7" w:rsidRDefault="001D61A7">
      <w:pPr>
        <w:snapToGrid w:val="0"/>
        <w:spacing w:after="80"/>
        <w:jc w:val="both"/>
        <w:textAlignment w:val="baseline"/>
        <w:rPr>
          <w:b/>
          <w:i/>
          <w:caps/>
        </w:rPr>
      </w:pPr>
    </w:p>
    <w:p w:rsidR="001D61A7" w:rsidRDefault="00BB7E66">
      <w:pPr>
        <w:snapToGrid w:val="0"/>
        <w:spacing w:before="120" w:after="20"/>
        <w:jc w:val="both"/>
        <w:textAlignment w:val="baseline"/>
        <w:rPr>
          <w:b/>
          <w:i/>
          <w:caps/>
        </w:rPr>
      </w:pPr>
      <w:r>
        <w:rPr>
          <w:b/>
          <w:bCs/>
        </w:rPr>
        <w:t>TROISIÈME PARTIE—LE POUVOIR — p. 72</w:t>
      </w:r>
    </w:p>
    <w:p w:rsidR="001D61A7" w:rsidRDefault="00BB7E66">
      <w:pPr>
        <w:snapToGrid w:val="0"/>
        <w:spacing w:after="80"/>
        <w:jc w:val="both"/>
        <w:textAlignment w:val="baseline"/>
        <w:rPr>
          <w:b/>
          <w:i/>
          <w:caps/>
        </w:rPr>
      </w:pPr>
      <w:r>
        <w:rPr>
          <w:rFonts w:ascii="Georgia" w:eastAsia="Georgia" w:hAnsi="Georgia" w:cs="Georgia"/>
          <w:i/>
          <w:iCs/>
          <w:color w:val="8B6914"/>
          <w:sz w:val="20"/>
          <w:szCs w:val="20"/>
        </w:rPr>
        <w:t>L'ascension au sommet de l'État</w:t>
      </w:r>
    </w:p>
    <w:p w:rsidR="001D61A7" w:rsidRDefault="00BB7E66">
      <w:pPr>
        <w:snapToGrid w:val="0"/>
        <w:spacing w:before="40" w:after="40"/>
        <w:ind w:left="480"/>
        <w:jc w:val="both"/>
        <w:textAlignment w:val="baseline"/>
        <w:rPr>
          <w:b/>
          <w:i/>
          <w:caps/>
        </w:rPr>
      </w:pPr>
      <w:r>
        <w:rPr>
          <w:color w:val="4A4A4A"/>
          <w:sz w:val="20"/>
          <w:szCs w:val="20"/>
        </w:rPr>
        <w:t>Chapitre7—Le plus jeune Premier ministre — p. 73</w:t>
      </w:r>
    </w:p>
    <w:p w:rsidR="001D61A7" w:rsidRDefault="00BB7E66">
      <w:pPr>
        <w:snapToGrid w:val="0"/>
        <w:spacing w:before="40" w:after="40"/>
        <w:ind w:left="480"/>
        <w:jc w:val="both"/>
        <w:textAlignment w:val="baseline"/>
        <w:rPr>
          <w:b/>
          <w:i/>
          <w:caps/>
        </w:rPr>
      </w:pPr>
      <w:r>
        <w:rPr>
          <w:color w:val="4A4A4A"/>
          <w:sz w:val="20"/>
          <w:szCs w:val="20"/>
        </w:rPr>
        <w:t>Chapitre8—L'alliance avec Alassane Ouattara — p. 80</w:t>
      </w:r>
    </w:p>
    <w:p w:rsidR="001D61A7" w:rsidRDefault="00BB7E66">
      <w:pPr>
        <w:snapToGrid w:val="0"/>
        <w:spacing w:before="40" w:after="40"/>
        <w:ind w:left="480"/>
        <w:jc w:val="both"/>
        <w:textAlignment w:val="baseline"/>
        <w:rPr>
          <w:b/>
          <w:i/>
          <w:caps/>
        </w:rPr>
      </w:pPr>
      <w:r>
        <w:rPr>
          <w:color w:val="4A4A4A"/>
          <w:sz w:val="20"/>
          <w:szCs w:val="20"/>
        </w:rPr>
        <w:t>Chapitre9—Président de l'Assemblée nationale — p. 86</w:t>
      </w:r>
    </w:p>
    <w:p w:rsidR="001D61A7" w:rsidRDefault="001D61A7">
      <w:pPr>
        <w:snapToGrid w:val="0"/>
        <w:spacing w:after="80"/>
        <w:jc w:val="both"/>
        <w:textAlignment w:val="baseline"/>
        <w:rPr>
          <w:b/>
          <w:i/>
          <w:caps/>
        </w:rPr>
      </w:pPr>
    </w:p>
    <w:p w:rsidR="001D61A7" w:rsidRDefault="00BB7E66">
      <w:pPr>
        <w:snapToGrid w:val="0"/>
        <w:spacing w:before="120" w:after="20"/>
        <w:jc w:val="both"/>
        <w:textAlignment w:val="baseline"/>
        <w:rPr>
          <w:b/>
          <w:i/>
          <w:caps/>
        </w:rPr>
      </w:pPr>
      <w:r>
        <w:rPr>
          <w:b/>
          <w:bCs/>
        </w:rPr>
        <w:t>QUATRIÈME PARTIE—LA RUPTURE ET L'EXIL — p. 93</w:t>
      </w:r>
    </w:p>
    <w:p w:rsidR="001D61A7" w:rsidRDefault="00BB7E66">
      <w:pPr>
        <w:snapToGrid w:val="0"/>
        <w:spacing w:after="80"/>
        <w:jc w:val="both"/>
        <w:textAlignment w:val="baseline"/>
        <w:rPr>
          <w:b/>
          <w:i/>
          <w:caps/>
        </w:rPr>
      </w:pPr>
      <w:r>
        <w:rPr>
          <w:rFonts w:ascii="Georgia" w:eastAsia="Georgia" w:hAnsi="Georgia" w:cs="Georgia"/>
          <w:i/>
          <w:iCs/>
          <w:color w:val="8B6914"/>
          <w:sz w:val="20"/>
          <w:szCs w:val="20"/>
        </w:rPr>
        <w:t>L'épreuve du recul</w:t>
      </w:r>
    </w:p>
    <w:p w:rsidR="001D61A7" w:rsidRDefault="00BB7E66">
      <w:pPr>
        <w:snapToGrid w:val="0"/>
        <w:spacing w:before="40" w:after="40"/>
        <w:ind w:left="480"/>
        <w:jc w:val="both"/>
        <w:textAlignment w:val="baseline"/>
        <w:rPr>
          <w:b/>
          <w:i/>
          <w:caps/>
        </w:rPr>
      </w:pPr>
      <w:r>
        <w:rPr>
          <w:color w:val="4A4A4A"/>
          <w:sz w:val="20"/>
          <w:szCs w:val="20"/>
        </w:rPr>
        <w:t>Chapitre10—La rupture — p. 93</w:t>
      </w:r>
    </w:p>
    <w:p w:rsidR="001D61A7" w:rsidRDefault="00BB7E66">
      <w:pPr>
        <w:snapToGrid w:val="0"/>
        <w:spacing w:before="40" w:after="40"/>
        <w:ind w:left="480"/>
        <w:jc w:val="both"/>
        <w:textAlignment w:val="baseline"/>
        <w:rPr>
          <w:b/>
          <w:i/>
          <w:caps/>
        </w:rPr>
      </w:pPr>
      <w:r>
        <w:rPr>
          <w:color w:val="4A4A4A"/>
          <w:sz w:val="20"/>
          <w:szCs w:val="20"/>
        </w:rPr>
        <w:t>Chapitre11—L'exil politique — p. 100</w:t>
      </w:r>
    </w:p>
    <w:p w:rsidR="001D61A7" w:rsidRDefault="00BB7E66">
      <w:pPr>
        <w:snapToGrid w:val="0"/>
        <w:spacing w:before="40" w:after="40"/>
        <w:ind w:left="480"/>
        <w:jc w:val="both"/>
        <w:textAlignment w:val="baseline"/>
        <w:rPr>
          <w:b/>
          <w:i/>
          <w:caps/>
        </w:rPr>
      </w:pPr>
      <w:r>
        <w:rPr>
          <w:color w:val="4A4A4A"/>
          <w:sz w:val="20"/>
          <w:szCs w:val="20"/>
        </w:rPr>
        <w:t>Chapitre12—Résilience et reconstruction — p. 101</w:t>
      </w:r>
    </w:p>
    <w:p w:rsidR="001D61A7" w:rsidRDefault="001D61A7">
      <w:pPr>
        <w:snapToGrid w:val="0"/>
        <w:spacing w:after="80"/>
        <w:jc w:val="both"/>
        <w:textAlignment w:val="baseline"/>
        <w:rPr>
          <w:b/>
          <w:i/>
          <w:caps/>
        </w:rPr>
      </w:pPr>
    </w:p>
    <w:p w:rsidR="001D61A7" w:rsidRDefault="00BB7E66">
      <w:pPr>
        <w:snapToGrid w:val="0"/>
        <w:spacing w:before="120" w:after="20"/>
        <w:jc w:val="both"/>
        <w:textAlignment w:val="baseline"/>
        <w:rPr>
          <w:b/>
          <w:i/>
          <w:caps/>
        </w:rPr>
      </w:pPr>
      <w:r>
        <w:rPr>
          <w:b/>
          <w:bCs/>
        </w:rPr>
        <w:t>CINQUIÈME PARTIE—LES LEÇONS D'UNE VIE — p. 108</w:t>
      </w:r>
    </w:p>
    <w:p w:rsidR="001D61A7" w:rsidRDefault="00BB7E66">
      <w:pPr>
        <w:snapToGrid w:val="0"/>
        <w:spacing w:after="80"/>
        <w:jc w:val="both"/>
        <w:textAlignment w:val="baseline"/>
        <w:rPr>
          <w:b/>
          <w:i/>
          <w:caps/>
        </w:rPr>
      </w:pPr>
      <w:r>
        <w:rPr>
          <w:rFonts w:ascii="Georgia" w:eastAsia="Georgia" w:hAnsi="Georgia" w:cs="Georgia"/>
          <w:i/>
          <w:iCs/>
          <w:color w:val="8B6914"/>
          <w:sz w:val="20"/>
          <w:szCs w:val="20"/>
        </w:rPr>
        <w:t>Comprendre l'homme derrière le personnage</w:t>
      </w:r>
    </w:p>
    <w:p w:rsidR="001D61A7" w:rsidRDefault="00BB7E66">
      <w:pPr>
        <w:snapToGrid w:val="0"/>
        <w:spacing w:before="40" w:after="40"/>
        <w:ind w:left="480"/>
        <w:jc w:val="both"/>
        <w:textAlignment w:val="baseline"/>
        <w:rPr>
          <w:b/>
          <w:i/>
          <w:caps/>
        </w:rPr>
      </w:pPr>
      <w:r>
        <w:rPr>
          <w:color w:val="4A4A4A"/>
          <w:sz w:val="20"/>
          <w:szCs w:val="20"/>
        </w:rPr>
        <w:t>Chapitre13—La Mériquité: l'héritage d'un penseur — p. 108</w:t>
      </w:r>
    </w:p>
    <w:p w:rsidR="001D61A7" w:rsidRDefault="00BB7E66">
      <w:pPr>
        <w:snapToGrid w:val="0"/>
        <w:spacing w:before="40" w:after="40"/>
        <w:ind w:left="480"/>
        <w:jc w:val="both"/>
        <w:textAlignment w:val="baseline"/>
        <w:rPr>
          <w:b/>
          <w:i/>
          <w:caps/>
        </w:rPr>
      </w:pPr>
      <w:r>
        <w:rPr>
          <w:color w:val="4A4A4A"/>
          <w:sz w:val="20"/>
          <w:szCs w:val="20"/>
        </w:rPr>
        <w:t>Chapitre14—Leadership — p. 112</w:t>
      </w:r>
    </w:p>
    <w:p w:rsidR="001D61A7" w:rsidRDefault="00BB7E66">
      <w:pPr>
        <w:snapToGrid w:val="0"/>
        <w:spacing w:before="40" w:after="40"/>
        <w:ind w:left="480"/>
        <w:jc w:val="both"/>
        <w:textAlignment w:val="baseline"/>
        <w:rPr>
          <w:b/>
          <w:i/>
          <w:caps/>
        </w:rPr>
      </w:pPr>
      <w:r>
        <w:rPr>
          <w:color w:val="4A4A4A"/>
          <w:sz w:val="20"/>
          <w:szCs w:val="20"/>
        </w:rPr>
        <w:t>Chapitre15—Ambition — p. 117</w:t>
      </w:r>
    </w:p>
    <w:p w:rsidR="001D61A7" w:rsidRDefault="00BB7E66">
      <w:pPr>
        <w:snapToGrid w:val="0"/>
        <w:spacing w:before="40" w:after="40"/>
        <w:ind w:left="480"/>
        <w:jc w:val="both"/>
        <w:textAlignment w:val="baseline"/>
        <w:rPr>
          <w:b/>
          <w:i/>
          <w:caps/>
        </w:rPr>
      </w:pPr>
      <w:r>
        <w:rPr>
          <w:color w:val="4A4A4A"/>
          <w:sz w:val="20"/>
          <w:szCs w:val="20"/>
        </w:rPr>
        <w:t>Chapitre16—Fidélité et trahisons — p. 121</w:t>
      </w:r>
    </w:p>
    <w:p w:rsidR="001D61A7" w:rsidRDefault="00BB7E66">
      <w:pPr>
        <w:snapToGrid w:val="0"/>
        <w:spacing w:before="40" w:after="40"/>
        <w:ind w:left="480"/>
        <w:jc w:val="both"/>
        <w:textAlignment w:val="baseline"/>
        <w:rPr>
          <w:b/>
          <w:i/>
          <w:caps/>
        </w:rPr>
      </w:pPr>
      <w:r>
        <w:rPr>
          <w:color w:val="4A4A4A"/>
          <w:sz w:val="20"/>
          <w:szCs w:val="20"/>
        </w:rPr>
        <w:t>Chapitre17—Le rapport au pouvoir — p. 126</w:t>
      </w:r>
    </w:p>
    <w:p w:rsidR="001D61A7" w:rsidRDefault="00BB7E66">
      <w:pPr>
        <w:snapToGrid w:val="0"/>
        <w:spacing w:before="40" w:after="40"/>
        <w:ind w:left="480"/>
        <w:jc w:val="both"/>
        <w:textAlignment w:val="baseline"/>
        <w:rPr>
          <w:b/>
          <w:i/>
          <w:caps/>
        </w:rPr>
      </w:pPr>
      <w:r>
        <w:rPr>
          <w:color w:val="4A4A4A"/>
          <w:sz w:val="20"/>
          <w:szCs w:val="20"/>
        </w:rPr>
        <w:t>Chapitre18—La jeunesse et lapolitique — p. 129</w:t>
      </w:r>
    </w:p>
    <w:p w:rsidR="001D61A7" w:rsidRDefault="00BB7E66">
      <w:pPr>
        <w:snapToGrid w:val="0"/>
        <w:spacing w:before="40" w:after="40"/>
        <w:ind w:left="480"/>
        <w:jc w:val="both"/>
        <w:textAlignment w:val="baseline"/>
        <w:rPr>
          <w:b/>
          <w:i/>
          <w:caps/>
        </w:rPr>
      </w:pPr>
      <w:r>
        <w:rPr>
          <w:color w:val="4A4A4A"/>
          <w:sz w:val="20"/>
          <w:szCs w:val="20"/>
        </w:rPr>
        <w:t>Chapitre19—Ce que la Côte d'Ivoire peut retenir — p. 133</w:t>
      </w:r>
    </w:p>
    <w:p w:rsidR="001D61A7" w:rsidRDefault="001D61A7">
      <w:pPr>
        <w:snapToGrid w:val="0"/>
        <w:spacing w:after="80"/>
        <w:jc w:val="both"/>
        <w:textAlignment w:val="baseline"/>
        <w:rPr>
          <w:b/>
          <w:i/>
          <w:caps/>
        </w:rPr>
      </w:pPr>
    </w:p>
    <w:p w:rsidR="001D61A7" w:rsidRDefault="00BB7E66">
      <w:pPr>
        <w:snapToGrid w:val="0"/>
        <w:spacing w:before="40" w:after="40"/>
        <w:jc w:val="both"/>
        <w:textAlignment w:val="baseline"/>
        <w:rPr>
          <w:b/>
          <w:i/>
          <w:caps/>
        </w:rPr>
      </w:pPr>
      <w:r>
        <w:rPr>
          <w:b/>
          <w:bCs/>
          <w:i/>
          <w:iCs/>
        </w:rPr>
        <w:t>Conclusion — p. 138</w:t>
      </w:r>
    </w:p>
    <w:p w:rsidR="001D61A7" w:rsidRDefault="001D61A7">
      <w:pPr>
        <w:snapToGrid w:val="0"/>
        <w:spacing w:after="400"/>
        <w:jc w:val="both"/>
        <w:textAlignment w:val="baseline"/>
        <w:rPr>
          <w:b/>
          <w:i/>
          <w:caps/>
        </w:rPr>
      </w:pPr>
    </w:p>
    <w:p w:rsidR="004E4923" w:rsidRDefault="004E4923">
      <w:pPr>
        <w:snapToGrid w:val="0"/>
        <w:spacing w:after="400"/>
        <w:jc w:val="both"/>
        <w:textAlignment w:val="baseline"/>
        <w:rPr>
          <w:b/>
          <w:i/>
          <w:caps/>
        </w:rPr>
      </w:pPr>
    </w:p>
    <w:p w:rsidR="004E4923" w:rsidRDefault="004E4923">
      <w:pPr>
        <w:snapToGrid w:val="0"/>
        <w:spacing w:after="400"/>
        <w:jc w:val="both"/>
        <w:textAlignment w:val="baseline"/>
        <w:rPr>
          <w:b/>
          <w:i/>
          <w:caps/>
        </w:rPr>
      </w:pPr>
    </w:p>
    <w:p w:rsidR="004E4923" w:rsidRDefault="004E4923">
      <w:pPr>
        <w:snapToGrid w:val="0"/>
        <w:spacing w:after="400"/>
        <w:jc w:val="both"/>
        <w:textAlignment w:val="baseline"/>
        <w:rPr>
          <w:b/>
          <w:i/>
          <w:caps/>
        </w:rPr>
      </w:pPr>
    </w:p>
    <w:p w:rsidR="004E4923" w:rsidRDefault="004E4923">
      <w:pPr>
        <w:snapToGrid w:val="0"/>
        <w:spacing w:after="400"/>
        <w:jc w:val="both"/>
        <w:textAlignment w:val="baseline"/>
        <w:rPr>
          <w:b/>
          <w:i/>
          <w:caps/>
        </w:rPr>
      </w:pPr>
    </w:p>
    <w:p w:rsidR="004E4923" w:rsidRDefault="004E4923">
      <w:pPr>
        <w:snapToGrid w:val="0"/>
        <w:spacing w:after="400"/>
        <w:jc w:val="both"/>
        <w:textAlignment w:val="baseline"/>
        <w:rPr>
          <w:b/>
          <w:i/>
          <w:caps/>
        </w:rPr>
      </w:pPr>
    </w:p>
    <w:p w:rsidR="004E4923" w:rsidRDefault="004E4923">
      <w:pPr>
        <w:snapToGrid w:val="0"/>
        <w:spacing w:after="400"/>
        <w:jc w:val="both"/>
        <w:textAlignment w:val="baseline"/>
        <w:rPr>
          <w:b/>
          <w:i/>
          <w:caps/>
        </w:rPr>
      </w:pPr>
    </w:p>
    <w:p w:rsidR="004E4923" w:rsidRDefault="004E4923">
      <w:pPr>
        <w:snapToGrid w:val="0"/>
        <w:spacing w:after="400"/>
        <w:jc w:val="both"/>
        <w:textAlignment w:val="baseline"/>
        <w:rPr>
          <w:b/>
          <w:i/>
          <w:caps/>
        </w:rPr>
      </w:pPr>
    </w:p>
    <w:p w:rsidR="006F3475" w:rsidRPr="006F3475" w:rsidRDefault="006F3475" w:rsidP="006F3475">
      <w:pPr>
        <w:spacing w:before="480" w:after="120"/>
        <w:jc w:val="center"/>
        <w:rPr>
          <w:color w:val="auto"/>
        </w:rPr>
      </w:pPr>
      <w:r>
        <w:rPr>
          <w:rFonts w:ascii="Segoe UI Symbol" w:eastAsia="Georgia" w:hAnsi="Segoe UI Symbol" w:cs="Segoe UI Symbol"/>
          <w:color w:val="B8860B"/>
          <w:sz w:val="24"/>
          <w:szCs w:val="24"/>
        </w:rPr>
        <w:t>✦</w:t>
      </w:r>
      <w:r>
        <w:rPr>
          <w:rFonts w:ascii="Georgia" w:eastAsia="Georgia" w:hAnsi="Georgia" w:cs="Georgia"/>
          <w:color w:val="B8860B"/>
          <w:sz w:val="24"/>
          <w:szCs w:val="24"/>
        </w:rPr>
        <w:t xml:space="preserve">  </w:t>
      </w:r>
      <w:r>
        <w:rPr>
          <w:rFonts w:ascii="Segoe UI Symbol" w:eastAsia="Georgia" w:hAnsi="Segoe UI Symbol" w:cs="Segoe UI Symbol"/>
          <w:color w:val="B8860B"/>
          <w:sz w:val="24"/>
          <w:szCs w:val="24"/>
        </w:rPr>
        <w:t>✦</w:t>
      </w:r>
      <w:r>
        <w:rPr>
          <w:rFonts w:ascii="Georgia" w:eastAsia="Georgia" w:hAnsi="Georgia" w:cs="Georgia"/>
          <w:color w:val="B8860B"/>
          <w:sz w:val="24"/>
          <w:szCs w:val="24"/>
        </w:rPr>
        <w:t xml:space="preserve">  </w:t>
      </w:r>
      <w:r>
        <w:rPr>
          <w:rFonts w:ascii="Segoe UI Symbol" w:eastAsia="Georgia" w:hAnsi="Segoe UI Symbol" w:cs="Segoe UI Symbol"/>
          <w:color w:val="B8860B"/>
          <w:sz w:val="24"/>
          <w:szCs w:val="24"/>
        </w:rPr>
        <w:t>✦</w:t>
      </w:r>
    </w:p>
    <w:p w:rsidR="006F3475" w:rsidRPr="006F3475" w:rsidRDefault="006F3475" w:rsidP="006F3475">
      <w:pPr>
        <w:spacing w:before="60" w:after="60"/>
        <w:jc w:val="center"/>
        <w:rPr>
          <w:color w:val="auto"/>
        </w:rPr>
      </w:pPr>
      <w:r>
        <w:rPr>
          <w:rFonts w:ascii="Georgia" w:eastAsia="Georgia" w:hAnsi="Georgia" w:cs="Georgia"/>
          <w:b/>
          <w:bCs/>
          <w:caps/>
          <w:color w:val="1B3A6B"/>
          <w:sz w:val="36"/>
          <w:szCs w:val="36"/>
        </w:rPr>
        <w:t>AVANT-PROPOS</w:t>
      </w:r>
    </w:p>
    <w:p w:rsidR="006F3475" w:rsidRPr="006F3475" w:rsidRDefault="006F3475" w:rsidP="006F3475">
      <w:pPr>
        <w:pBdr>
          <w:bottom w:val="single" w:sz="6" w:space="6" w:color="B8860B"/>
        </w:pBdr>
        <w:spacing w:before="80" w:after="80"/>
        <w:jc w:val="center"/>
        <w:rPr>
          <w:color w:val="auto"/>
        </w:rPr>
      </w:pPr>
      <w:r>
        <w:rPr>
          <w:rFonts w:ascii="Georgia" w:eastAsia="Georgia" w:hAnsi="Georgia" w:cs="Georgia"/>
          <w:i/>
          <w:iCs/>
          <w:color w:val="B8860B"/>
          <w:sz w:val="28"/>
          <w:szCs w:val="28"/>
        </w:rPr>
        <w:t>Pourquoi écrire sur Guillaume Soro ?</w:t>
      </w:r>
    </w:p>
    <w:p w:rsidR="006F3475" w:rsidRPr="006F3475" w:rsidRDefault="006F3475" w:rsidP="006F3475">
      <w:pPr>
        <w:spacing w:before="200" w:after="480"/>
        <w:jc w:val="center"/>
        <w:rPr>
          <w:color w:val="auto"/>
        </w:rPr>
      </w:pPr>
      <w:r>
        <w:rPr>
          <w:i/>
          <w:iCs/>
          <w:color w:val="999999"/>
          <w:sz w:val="20"/>
          <w:szCs w:val="20"/>
        </w:rPr>
        <w:t>Version enrichie — Arguments développés, exemples et comparaisons</w:t>
      </w:r>
    </w:p>
    <w:p w:rsidR="006F3475" w:rsidRPr="006F3475" w:rsidRDefault="006F3475" w:rsidP="006F3475">
      <w:pPr>
        <w:spacing w:before="34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I. Un homme qui divise — et précisément pour cela</w:t>
      </w:r>
    </w:p>
    <w:p w:rsidR="006F3475" w:rsidRPr="006F3475" w:rsidRDefault="006F3475" w:rsidP="006F3475">
      <w:pPr>
        <w:spacing w:before="120" w:after="120" w:line="380" w:lineRule="auto"/>
        <w:jc w:val="both"/>
        <w:rPr>
          <w:color w:val="auto"/>
        </w:rPr>
      </w:pPr>
      <w:r>
        <w:rPr>
          <w:color w:val="2A2A2A"/>
        </w:rPr>
        <w:t>Écrire sur Guillaume Kigbafori Soro, c'est accepter d'entrer dans l'un des chapitres les plus sensibles, les plus complexes et les plus passionnants de l'histoire politique contemporaine de la Côte d'Ivoire. C'est choisir délibérément un terrain miné, où chaque mot risque d'être instrumentalisé, chaque nuance mal lue, chaque recul analytique interprété comme une prise de parti.</w:t>
      </w:r>
    </w:p>
    <w:p w:rsidR="006F3475" w:rsidRPr="006F3475" w:rsidRDefault="006F3475" w:rsidP="006F3475">
      <w:pPr>
        <w:spacing w:before="120" w:after="120" w:line="380" w:lineRule="auto"/>
        <w:jc w:val="both"/>
        <w:rPr>
          <w:color w:val="auto"/>
        </w:rPr>
      </w:pPr>
      <w:r>
        <w:rPr>
          <w:color w:val="2A2A2A"/>
        </w:rPr>
        <w:t>Peu d'hommes politiques ivoiriens auront autant suscité, simultanément et avec une telle intensité, l'admiration et la réprobation, l'espoir et la crainte, le débat passionné et le jugement définitif. Peu auront autant marqué leur génération par une ascension aussi fulgurante, une influence politique aussi étendue et une capacité aussi remarquable à demeurer au centre des discussions nationales — même depuis l'exil, même loin des cercles officiels du pouvoir.</w:t>
      </w:r>
    </w:p>
    <w:p w:rsidR="006F3475" w:rsidRPr="006F3475" w:rsidRDefault="006F3475" w:rsidP="006F3475">
      <w:pPr>
        <w:pBdr>
          <w:left w:val="thick" w:sz="14" w:space="10" w:color="B8860B"/>
        </w:pBdr>
        <w:shd w:val="clear" w:color="auto" w:fill="FDF6E3"/>
        <w:spacing w:before="240" w:after="60"/>
        <w:ind w:left="800" w:right="800"/>
        <w:rPr>
          <w:color w:val="auto"/>
        </w:rPr>
      </w:pPr>
      <w:r>
        <w:rPr>
          <w:rFonts w:ascii="Segoe UI Symbol" w:hAnsi="Segoe UI Symbol" w:cs="Segoe UI Symbol"/>
          <w:b/>
          <w:bCs/>
          <w:color w:val="B8860B"/>
        </w:rPr>
        <w:t>📌</w:t>
      </w:r>
      <w:r>
        <w:rPr>
          <w:b/>
          <w:bCs/>
          <w:color w:val="B8860B"/>
        </w:rPr>
        <w:t xml:space="preserve"> Exemple — Les grandes figures politiques qui divisent comme critère de leur importance historique</w:t>
      </w:r>
    </w:p>
    <w:p w:rsidR="006F3475" w:rsidRPr="006F3475" w:rsidRDefault="006F3475" w:rsidP="006F3475">
      <w:pPr>
        <w:pBdr>
          <w:left w:val="thick" w:sz="14" w:space="10" w:color="B8860B"/>
        </w:pBdr>
        <w:shd w:val="clear" w:color="auto" w:fill="FDF6E3"/>
        <w:spacing w:before="60" w:after="240"/>
        <w:ind w:left="800" w:right="800"/>
        <w:jc w:val="both"/>
        <w:rPr>
          <w:color w:val="auto"/>
        </w:rPr>
      </w:pPr>
      <w:r>
        <w:rPr>
          <w:color w:val="333333"/>
          <w:sz w:val="21"/>
          <w:szCs w:val="21"/>
        </w:rPr>
        <w:t>L'histoire politique mondiale est riche d'hommes et de femmes qui ont suscité des passions contradictoires d'une intensité proportionnelle à leur impact réel sur leur époque. Charles de Gaulle était adulé par une moitié des Français et haï par l'autre. Kwame Nkrumah fut célébré comme le père de la nation ghanéenne, puis renversé par ses propres militaires. La controverse n'est pas un accident de l'histoire politique — elle en est souvent le signe le plus fidèle. Les personnalités qui ne divisent personne sont rarement celles qui ont changé quelque chose.</w:t>
      </w:r>
    </w:p>
    <w:p w:rsidR="006F3475" w:rsidRPr="006F3475" w:rsidRDefault="006F3475" w:rsidP="006F3475">
      <w:pPr>
        <w:spacing w:before="120" w:after="120" w:line="380" w:lineRule="auto"/>
        <w:jc w:val="both"/>
        <w:rPr>
          <w:color w:val="auto"/>
        </w:rPr>
      </w:pPr>
      <w:r>
        <w:rPr>
          <w:color w:val="2A2A2A"/>
        </w:rPr>
        <w:t>Guillaume Soro n'est pas seulement un acteur politique parmi d'autres. Il est le produit singulier d'une époque, d'une crise, d'une jeunesse en quête fiévreuse de reconnaissance et d'un pays confronté à ses propres fractures intimes. Son parcours épouse, avec une précision presque trop parfaite, les grandes secousses de la Côte d'Ivoire moderne : les luttes estudiantines des années 1990, les tensions identitaires de l'ivoirité, la rébellion armée de 2002, les accords de paix laborieux, la conquête progressive du pouvoir officiel, les alliances stratégiques, les ruptures politiques fracassantes et finalement l'exil.</w:t>
      </w:r>
    </w:p>
    <w:p w:rsidR="006F3475" w:rsidRPr="006F3475" w:rsidRDefault="006F3475" w:rsidP="006F3475">
      <w:pPr>
        <w:spacing w:before="240" w:after="20"/>
        <w:ind w:left="1200" w:right="1200"/>
        <w:jc w:val="both"/>
        <w:rPr>
          <w:color w:val="auto"/>
        </w:rPr>
      </w:pPr>
      <w:r>
        <w:rPr>
          <w:rFonts w:ascii="Georgia" w:eastAsia="Georgia" w:hAnsi="Georgia" w:cs="Georgia"/>
          <w:i/>
          <w:iCs/>
          <w:color w:val="1B3A6B"/>
          <w:sz w:val="23"/>
          <w:szCs w:val="23"/>
        </w:rPr>
        <w:t>« L'histoire ne se répète pas, mais elle rime. »</w:t>
      </w:r>
    </w:p>
    <w:p w:rsidR="006F3475" w:rsidRPr="006F3475" w:rsidRDefault="006F3475" w:rsidP="006F3475">
      <w:pPr>
        <w:spacing w:before="20" w:after="240"/>
        <w:ind w:left="1200" w:right="1200"/>
        <w:jc w:val="right"/>
        <w:rPr>
          <w:color w:val="auto"/>
        </w:rPr>
      </w:pPr>
      <w:r>
        <w:rPr>
          <w:b/>
          <w:bCs/>
          <w:color w:val="2E7D8C"/>
          <w:sz w:val="20"/>
          <w:szCs w:val="20"/>
        </w:rPr>
        <w:t>— Mark Twain [31]</w:t>
      </w:r>
    </w:p>
    <w:p w:rsidR="006F3475" w:rsidRPr="006F3475" w:rsidRDefault="006F3475" w:rsidP="006F3475">
      <w:pPr>
        <w:spacing w:before="120" w:after="120" w:line="380" w:lineRule="auto"/>
        <w:jc w:val="both"/>
        <w:rPr>
          <w:color w:val="auto"/>
        </w:rPr>
      </w:pPr>
      <w:r>
        <w:rPr>
          <w:color w:val="2A2A2A"/>
        </w:rPr>
        <w:t>À travers son itinéraire se dessine également — et c'est peut-être ce qui en fait l'intérêt le plus durable — le portrait d'une génération africaine entière confrontée à une question fondamentale qui résonne bien au-delà des frontières ivoiriennes : comment conquérir le pouvoir, l'exercer avec une vision et le conserver dans un environnement politique souvent marqué par les rivalités sans merci, les ambitions dévorantes et les crises à répétition ?</w:t>
      </w:r>
    </w:p>
    <w:p w:rsidR="006F3475" w:rsidRPr="006F3475" w:rsidRDefault="006F3475" w:rsidP="006F3475">
      <w:pPr>
        <w:pBdr>
          <w:bottom w:val="single" w:sz="2" w:space="4" w:color="CCCCCC"/>
        </w:pBdr>
        <w:spacing w:before="240" w:after="240"/>
        <w:rPr>
          <w:color w:val="auto"/>
        </w:rPr>
      </w:pPr>
    </w:p>
    <w:p w:rsidR="006F3475" w:rsidRPr="006F3475" w:rsidRDefault="006F3475" w:rsidP="006F3475">
      <w:pPr>
        <w:spacing w:before="34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II. L'intention de ce livre : comprendre, pas juger</w:t>
      </w:r>
    </w:p>
    <w:p w:rsidR="006F3475" w:rsidRPr="006F3475" w:rsidRDefault="006F3475" w:rsidP="006F3475">
      <w:pPr>
        <w:spacing w:before="120" w:after="120" w:line="380" w:lineRule="auto"/>
        <w:jc w:val="both"/>
        <w:rPr>
          <w:color w:val="auto"/>
        </w:rPr>
      </w:pPr>
      <w:r>
        <w:rPr>
          <w:color w:val="2A2A2A"/>
        </w:rPr>
        <w:t>Ce livre n'a pas été écrit pour glorifier un homme ni pour instruire un procès politique. Il ne cherche ni à fabriquer un héros parfait taillé sur mesure pour la postérité, ni à réduire une trajectoire humaine complexe à ses seules zones d'ombre. L'objectif est plus ambitieux, plus exigeant et finalement plus utile : comprendre.</w:t>
      </w:r>
    </w:p>
    <w:p w:rsidR="006F3475" w:rsidRPr="006F3475" w:rsidRDefault="006F3475" w:rsidP="006F3475">
      <w:pPr>
        <w:spacing w:before="120" w:after="120" w:line="380" w:lineRule="auto"/>
        <w:jc w:val="both"/>
        <w:rPr>
          <w:color w:val="auto"/>
        </w:rPr>
      </w:pPr>
      <w:r>
        <w:rPr>
          <w:color w:val="2A2A2A"/>
        </w:rPr>
        <w:t>Comprendre le parcours d'un homme qui, parti des bancs de l'école d'une ville provinciale du Nord ivoirien et des amphithéâtres d'une université en ébullition, est devenu l'une des figures les plus décisives de la scène politique ivoirienne et africaine de ces trente dernières années. Comprendre les logiques qui ont produit ses choix. Comprendre les contextes qui ont rendu ses décisions — y compris les plus discutables — possibles, voire inévitables dans leur propre logique interne.</w:t>
      </w:r>
    </w:p>
    <w:p w:rsidR="006F3475" w:rsidRPr="006F3475" w:rsidRDefault="006F3475" w:rsidP="006F3475">
      <w:pPr>
        <w:pBdr>
          <w:left w:val="thick" w:sz="14" w:space="10" w:color="2E7D8C"/>
        </w:pBdr>
        <w:shd w:val="clear" w:color="auto" w:fill="EBF3F8"/>
        <w:spacing w:before="240" w:after="60"/>
        <w:ind w:left="800" w:right="800"/>
        <w:rPr>
          <w:color w:val="auto"/>
        </w:rPr>
      </w:pPr>
      <w:r>
        <w:rPr>
          <w:rFonts w:ascii="Segoe UI Symbol" w:hAnsi="Segoe UI Symbol" w:cs="Segoe UI Symbol"/>
          <w:b/>
          <w:bCs/>
          <w:color w:val="2E7D8C"/>
        </w:rPr>
        <w:t>🔍</w:t>
      </w:r>
      <w:r>
        <w:rPr>
          <w:b/>
          <w:bCs/>
          <w:color w:val="2E7D8C"/>
        </w:rPr>
        <w:t xml:space="preserve"> Comparaison — Stefan Zweig et l'art de la biographie nuancée [1]</w:t>
      </w:r>
    </w:p>
    <w:p w:rsidR="006F3475" w:rsidRPr="006F3475" w:rsidRDefault="006F3475" w:rsidP="006F3475">
      <w:pPr>
        <w:pBdr>
          <w:left w:val="thick" w:sz="14" w:space="10" w:color="2E7D8C"/>
        </w:pBdr>
        <w:shd w:val="clear" w:color="auto" w:fill="EBF3F8"/>
        <w:spacing w:before="60" w:after="60"/>
        <w:ind w:left="800" w:right="800"/>
        <w:jc w:val="both"/>
        <w:rPr>
          <w:color w:val="auto"/>
        </w:rPr>
      </w:pPr>
      <w:r>
        <w:rPr>
          <w:i/>
          <w:iCs/>
          <w:color w:val="1A1A1A"/>
          <w:sz w:val="21"/>
          <w:szCs w:val="21"/>
        </w:rPr>
        <w:t>Stefan Zweig, l'un des plus grands biographes du XXe siècle, écrivait dans sa préface au « Joueur d'échecs » qu'une vie humaine ne peut jamais être entièrement comprise ni entièrement condamnée depuis l'extérieur — parce que chaque décision, vue de l'intérieur, possède sa propre logique, ses propres contraintes et ses propres justifications que l'observateur extérieur ne perçoit qu'imparfaitement.</w:t>
      </w:r>
    </w:p>
    <w:p w:rsidR="006F3475" w:rsidRPr="006F3475" w:rsidRDefault="006F3475" w:rsidP="006F3475">
      <w:pPr>
        <w:pBdr>
          <w:left w:val="thick" w:sz="14" w:space="10" w:color="2E7D8C"/>
        </w:pBdr>
        <w:shd w:val="clear" w:color="auto" w:fill="EBF3F8"/>
        <w:spacing w:before="60" w:after="240"/>
        <w:ind w:left="800" w:right="800"/>
        <w:jc w:val="both"/>
        <w:rPr>
          <w:color w:val="auto"/>
        </w:rPr>
      </w:pPr>
      <w:r>
        <w:rPr>
          <w:color w:val="333333"/>
          <w:sz w:val="21"/>
          <w:szCs w:val="21"/>
        </w:rPr>
        <w:t>Cette posture épistémologique — comprendre avant de juger, reconstituer la logique interne d'une trajectoire avant de l'évaluer — est précisément celle que ce livre s'efforce d'adopter face au parcours de Guillaume Soro. Non par complaisance, mais par rigueur intellectuelle. Car un jugement prononcé sans compréhension n'est qu'un préjugé habillé en verdict.</w:t>
      </w:r>
    </w:p>
    <w:p w:rsidR="006F3475" w:rsidRPr="006F3475" w:rsidRDefault="006F3475" w:rsidP="006F3475">
      <w:pPr>
        <w:pBdr>
          <w:left w:val="thick" w:sz="14" w:space="10" w:color="7B1C2E"/>
        </w:pBdr>
        <w:shd w:val="clear" w:color="auto" w:fill="FAF0F2"/>
        <w:spacing w:before="240" w:after="60"/>
        <w:ind w:left="800" w:right="800"/>
        <w:rPr>
          <w:color w:val="auto"/>
        </w:rPr>
      </w:pPr>
      <w:r>
        <w:rPr>
          <w:rFonts w:ascii="Segoe UI Symbol" w:hAnsi="Segoe UI Symbol" w:cs="Segoe UI Symbol"/>
          <w:b/>
          <w:bCs/>
          <w:color w:val="7B1C2E"/>
        </w:rPr>
        <w:t>✍</w:t>
      </w:r>
      <w:r>
        <w:rPr>
          <w:b/>
          <w:bCs/>
          <w:color w:val="7B1C2E"/>
        </w:rPr>
        <w:t>️ Réflexion — La biographie politique comme acte de responsabilité intellectuelle</w:t>
      </w:r>
    </w:p>
    <w:p w:rsidR="006F3475" w:rsidRPr="006F3475" w:rsidRDefault="006F3475" w:rsidP="006F3475">
      <w:pPr>
        <w:pBdr>
          <w:left w:val="thick" w:sz="14" w:space="10" w:color="7B1C2E"/>
        </w:pBdr>
        <w:shd w:val="clear" w:color="auto" w:fill="FAF0F2"/>
        <w:spacing w:before="60" w:after="240"/>
        <w:ind w:left="800" w:right="800"/>
        <w:jc w:val="both"/>
        <w:rPr>
          <w:color w:val="auto"/>
        </w:rPr>
      </w:pPr>
      <w:r>
        <w:rPr>
          <w:color w:val="333333"/>
          <w:sz w:val="21"/>
          <w:szCs w:val="21"/>
        </w:rPr>
        <w:t>Écrire la vie d'un homme politique contemporain, encore vivant, encore actif, dont les partisans et les adversaires sont toujours en présence, constitue un exercice d'une difficulté particulière. Le biographe n'est pas un juge, ni un avocat, ni un procureur. Il est un témoin qui s'efforce de reconstituer la vérité d'une époque à partir des traces qu'elle a laissées — documents, témoignages, décisions, conséquences. La difficulté est de résister simultanément à deux tentations contraires : l'hagiographie complaisante et la dénonciation réductrice.</w:t>
      </w:r>
    </w:p>
    <w:p w:rsidR="006F3475" w:rsidRPr="006F3475" w:rsidRDefault="006F3475" w:rsidP="006F3475">
      <w:pPr>
        <w:spacing w:before="120" w:after="120" w:line="380" w:lineRule="auto"/>
        <w:jc w:val="both"/>
        <w:rPr>
          <w:color w:val="auto"/>
        </w:rPr>
      </w:pPr>
      <w:r>
        <w:rPr>
          <w:color w:val="2A2A2A"/>
        </w:rPr>
        <w:t>Mais au-delà de l'homme politique singulier, il y a les leçons universelles. Les leçons du leadership dans ses formes les plus brutes et les plus révélatrices : l'ambition comme moteur, la stratégie comme art, la fidélité et la rupture comme deux faces d'une même médaille, la résilience comme condition de la survie politique, et le rapport au pouvoir comme révélateur ultime du caractère. Car toute grande trajectoire humaine porte en elle des enseignements précieux, aussi bien dans les victoires que dans les épreuves — parfois davantage dans les épreuves.</w:t>
      </w:r>
    </w:p>
    <w:p w:rsidR="006F3475" w:rsidRPr="006F3475" w:rsidRDefault="006F3475" w:rsidP="006F3475">
      <w:pPr>
        <w:pBdr>
          <w:bottom w:val="single" w:sz="2" w:space="4" w:color="CCCCCC"/>
        </w:pBdr>
        <w:spacing w:before="240" w:after="240"/>
        <w:rPr>
          <w:color w:val="auto"/>
        </w:rPr>
      </w:pPr>
    </w:p>
    <w:p w:rsidR="006F3475" w:rsidRPr="006F3475" w:rsidRDefault="006F3475" w:rsidP="006F3475">
      <w:pPr>
        <w:spacing w:before="34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III. Pourquoi l'Afrique a besoin de ces récits</w:t>
      </w:r>
    </w:p>
    <w:p w:rsidR="006F3475" w:rsidRPr="006F3475" w:rsidRDefault="006F3475" w:rsidP="006F3475">
      <w:pPr>
        <w:spacing w:before="120" w:after="120" w:line="380" w:lineRule="auto"/>
        <w:jc w:val="both"/>
        <w:rPr>
          <w:color w:val="auto"/>
        </w:rPr>
      </w:pPr>
      <w:r>
        <w:rPr>
          <w:color w:val="2A2A2A"/>
        </w:rPr>
        <w:t>Guillaume Soro demeure une personnalité qui divise profondément et durablement. Pour certains, il incarne le courage politique et la détermination d'une jeunesse longtemps marginalisée, réduite au silence et à la frustration. Pour d'autres, son nom reste indissociablement associé aux heures les plus douloureuses de la crise ivoirienne, à des violences dont les victimes n'ont pas encore fait leur deuil. Entre admiration sincère et critique sévère, certitudes tranchées et controverses non résolues, il continue de symboliser une page importante — et toujours ouverte — de l'histoire nationale.</w:t>
      </w:r>
    </w:p>
    <w:p w:rsidR="006F3475" w:rsidRPr="006F3475" w:rsidRDefault="006F3475" w:rsidP="006F3475">
      <w:pPr>
        <w:spacing w:before="120" w:after="120" w:line="380" w:lineRule="auto"/>
        <w:jc w:val="both"/>
        <w:rPr>
          <w:color w:val="auto"/>
        </w:rPr>
      </w:pPr>
      <w:r>
        <w:rPr>
          <w:color w:val="2A2A2A"/>
        </w:rPr>
        <w:t>C'est précisément cette complexité irréductible qui en fait un sujet d'étude irremplaçable. Les personnages simples n'enseignent pas grand-chose. Ce sont les trajectoires contradictoires, les figures qui portent en elles des vérités opposées, qui permettent de saisir la réelle complexité du politique — c'est-à-dire de la vie humaine organisée en société.</w:t>
      </w:r>
    </w:p>
    <w:p w:rsidR="006F3475" w:rsidRPr="006F3475" w:rsidRDefault="006F3475" w:rsidP="006F3475">
      <w:pPr>
        <w:pBdr>
          <w:left w:val="thick" w:sz="14" w:space="10" w:color="2E7D8C"/>
        </w:pBdr>
        <w:shd w:val="clear" w:color="auto" w:fill="EBF3F8"/>
        <w:spacing w:before="240" w:after="60"/>
        <w:ind w:left="800" w:right="800"/>
        <w:rPr>
          <w:color w:val="auto"/>
        </w:rPr>
      </w:pPr>
      <w:r>
        <w:rPr>
          <w:rFonts w:ascii="Segoe UI Symbol" w:hAnsi="Segoe UI Symbol" w:cs="Segoe UI Symbol"/>
          <w:b/>
          <w:bCs/>
          <w:color w:val="2E7D8C"/>
        </w:rPr>
        <w:t>🔍</w:t>
      </w:r>
      <w:r>
        <w:rPr>
          <w:b/>
          <w:bCs/>
          <w:color w:val="2E7D8C"/>
        </w:rPr>
        <w:t xml:space="preserve"> Comparaison — Nelson Mandela — La complexité derrière l'icône [2]</w:t>
      </w:r>
    </w:p>
    <w:p w:rsidR="006F3475" w:rsidRPr="006F3475" w:rsidRDefault="006F3475" w:rsidP="006F3475">
      <w:pPr>
        <w:pBdr>
          <w:left w:val="thick" w:sz="14" w:space="10" w:color="2E7D8C"/>
        </w:pBdr>
        <w:shd w:val="clear" w:color="auto" w:fill="EBF3F8"/>
        <w:spacing w:before="60" w:after="60"/>
        <w:ind w:left="800" w:right="800"/>
        <w:jc w:val="both"/>
        <w:rPr>
          <w:color w:val="auto"/>
        </w:rPr>
      </w:pPr>
      <w:r>
        <w:rPr>
          <w:i/>
          <w:iCs/>
          <w:color w:val="1A1A1A"/>
          <w:sz w:val="21"/>
          <w:szCs w:val="21"/>
        </w:rPr>
        <w:t>Nelson Mandela est aujourd'hui universellement célébré comme une icône morale mondiale. Mais l'histoire réelle de Mandela est infiniment plus complexe que l'image lisse que la postérité lui a construite : il a co-fondé la branche armée de l'ANC, ordonné des actes de sabotage, été classé « terroriste » par le gouvernement américain jusque dans les années 2000, et pris des décisions économiques controversées lors de sa présidence que beaucoup de ses partisans regrettent encore.</w:t>
      </w:r>
    </w:p>
    <w:p w:rsidR="006F3475" w:rsidRPr="006F3475" w:rsidRDefault="006F3475" w:rsidP="006F3475">
      <w:pPr>
        <w:pBdr>
          <w:left w:val="thick" w:sz="14" w:space="10" w:color="2E7D8C"/>
        </w:pBdr>
        <w:shd w:val="clear" w:color="auto" w:fill="EBF3F8"/>
        <w:spacing w:before="60" w:after="240"/>
        <w:ind w:left="800" w:right="800"/>
        <w:jc w:val="both"/>
        <w:rPr>
          <w:color w:val="auto"/>
        </w:rPr>
      </w:pPr>
      <w:r>
        <w:rPr>
          <w:color w:val="333333"/>
          <w:sz w:val="21"/>
          <w:szCs w:val="21"/>
        </w:rPr>
        <w:t>La grandeur de Mandela ne réside pas dans une perfection morale fictive, mais dans sa capacité à transcender ses propres contradictions et celles de son époque pour produire quelque chose de plus grand que lui-même. C'est cette dimension — la trajectoire humaine imparfaite qui produit malgré tout un impact historique réel — que ce livre cherche à saisir dans le cas de Guillaume Soro. Non pour établir un parallèle de stature entre les deux hommes, mais pour rappeler que la complexité est la condition de toute grande histoire politique.</w:t>
      </w:r>
    </w:p>
    <w:p w:rsidR="006F3475" w:rsidRPr="006F3475" w:rsidRDefault="006F3475" w:rsidP="006F3475">
      <w:pPr>
        <w:spacing w:before="120" w:after="120" w:line="380" w:lineRule="auto"/>
        <w:jc w:val="both"/>
        <w:rPr>
          <w:color w:val="auto"/>
        </w:rPr>
      </w:pPr>
      <w:r>
        <w:rPr>
          <w:color w:val="2A2A2A"/>
        </w:rPr>
        <w:t>Dans une Afrique où les récits politiques sont trop souvent écrits sous le poids des passions partisanes, des camps irréconciliables et des intérêts particuliers déguisés en vérités universelles, il devient non seulement utile mais nécessaire de prendre le temps de raconter les hommes, les événements et les choix avec nuance, avec distance et avec honnêteté intellectuelle. Non pour effacer les responsabilités — elles existent et doivent être nommées — mais pour transmettre à la génération future une compréhension plus mature, plus outillée et finalement plus juste de l'histoire.</w:t>
      </w:r>
    </w:p>
    <w:p w:rsidR="006F3475" w:rsidRPr="006F3475" w:rsidRDefault="006F3475" w:rsidP="006F3475">
      <w:pPr>
        <w:pBdr>
          <w:left w:val="thick" w:sz="14" w:space="10" w:color="B8860B"/>
        </w:pBdr>
        <w:shd w:val="clear" w:color="auto" w:fill="FDF6E3"/>
        <w:spacing w:before="240" w:after="60"/>
        <w:ind w:left="800" w:right="800"/>
        <w:rPr>
          <w:color w:val="auto"/>
        </w:rPr>
      </w:pPr>
      <w:r>
        <w:rPr>
          <w:rFonts w:ascii="Segoe UI Symbol" w:hAnsi="Segoe UI Symbol" w:cs="Segoe UI Symbol"/>
          <w:b/>
          <w:bCs/>
          <w:color w:val="B8860B"/>
        </w:rPr>
        <w:t>📌</w:t>
      </w:r>
      <w:r>
        <w:rPr>
          <w:b/>
          <w:bCs/>
          <w:color w:val="B8860B"/>
        </w:rPr>
        <w:t xml:space="preserve"> Exemple — L'absence de mémoire historique nuancée comme vulnérabilité politique</w:t>
      </w:r>
    </w:p>
    <w:p w:rsidR="006F3475" w:rsidRPr="006F3475" w:rsidRDefault="006F3475" w:rsidP="006F3475">
      <w:pPr>
        <w:pBdr>
          <w:left w:val="thick" w:sz="14" w:space="10" w:color="B8860B"/>
        </w:pBdr>
        <w:shd w:val="clear" w:color="auto" w:fill="FDF6E3"/>
        <w:spacing w:before="60" w:after="240"/>
        <w:ind w:left="800" w:right="800"/>
        <w:jc w:val="both"/>
        <w:rPr>
          <w:color w:val="auto"/>
        </w:rPr>
      </w:pPr>
      <w:r>
        <w:rPr>
          <w:color w:val="333333"/>
          <w:sz w:val="21"/>
          <w:szCs w:val="21"/>
        </w:rPr>
        <w:t>Les sociétés qui ne produisent pas de récits historiques nuancés sur leurs propres crises sont condamnées à les reproduire. Le Rwanda post-génocide a entrepris un travail colossal de mémoire — imparfait, contesté, mais réel — précisément parce que ses dirigeants ont compris qu'une nation qui ne comprend pas ses propres fractures ne peut pas les surmonter. En Côte d'Ivoire, la production de récits historiques rigoureux sur la crise de 2002-2011 est encore insuffisante. Ce livre s'inscrit dans cet effort nécessaire.</w:t>
      </w:r>
    </w:p>
    <w:p w:rsidR="006F3475" w:rsidRPr="006F3475" w:rsidRDefault="006F3475" w:rsidP="006F3475">
      <w:pPr>
        <w:pBdr>
          <w:left w:val="thick" w:sz="14" w:space="10" w:color="2E7D8C"/>
        </w:pBdr>
        <w:shd w:val="clear" w:color="auto" w:fill="EBF3F8"/>
        <w:spacing w:before="240" w:after="60"/>
        <w:ind w:left="800" w:right="800"/>
        <w:rPr>
          <w:color w:val="auto"/>
        </w:rPr>
      </w:pPr>
      <w:r>
        <w:rPr>
          <w:rFonts w:ascii="Segoe UI Symbol" w:hAnsi="Segoe UI Symbol" w:cs="Segoe UI Symbol"/>
          <w:b/>
          <w:bCs/>
          <w:color w:val="2E7D8C"/>
        </w:rPr>
        <w:t>🔍</w:t>
      </w:r>
      <w:r>
        <w:rPr>
          <w:b/>
          <w:bCs/>
          <w:color w:val="2E7D8C"/>
        </w:rPr>
        <w:t xml:space="preserve"> Comparaison — Hannah Arendt — Comprendre le mal pour ne pas le reproduire [3]</w:t>
      </w:r>
    </w:p>
    <w:p w:rsidR="006F3475" w:rsidRPr="006F3475" w:rsidRDefault="006F3475" w:rsidP="006F3475">
      <w:pPr>
        <w:pBdr>
          <w:left w:val="thick" w:sz="14" w:space="10" w:color="2E7D8C"/>
        </w:pBdr>
        <w:shd w:val="clear" w:color="auto" w:fill="EBF3F8"/>
        <w:spacing w:before="60" w:after="60"/>
        <w:ind w:left="800" w:right="800"/>
        <w:jc w:val="both"/>
        <w:rPr>
          <w:color w:val="auto"/>
        </w:rPr>
      </w:pPr>
      <w:r>
        <w:rPr>
          <w:i/>
          <w:iCs/>
          <w:color w:val="1A1A1A"/>
          <w:sz w:val="21"/>
          <w:szCs w:val="21"/>
        </w:rPr>
        <w:t>Hannah Arendt, philosophe allemande réfugiée aux États-Unis après la Seconde Guerre mondiale, avait choqué une partie de l'opinion mondiale avec son concept de « banalité du mal », développé dans son compte-rendu du procès Eichmann. Sa thèse : les crimes historiques sont souvent commis non par des monstres mais par des hommes ordinaires pris dans des systèmes extraordinaires.</w:t>
      </w:r>
    </w:p>
    <w:p w:rsidR="006F3475" w:rsidRPr="006F3475" w:rsidRDefault="006F3475" w:rsidP="006F3475">
      <w:pPr>
        <w:pBdr>
          <w:left w:val="thick" w:sz="14" w:space="10" w:color="2E7D8C"/>
        </w:pBdr>
        <w:shd w:val="clear" w:color="auto" w:fill="EBF3F8"/>
        <w:spacing w:before="60" w:after="240"/>
        <w:ind w:left="800" w:right="800"/>
        <w:jc w:val="both"/>
        <w:rPr>
          <w:color w:val="auto"/>
        </w:rPr>
      </w:pPr>
      <w:r>
        <w:rPr>
          <w:color w:val="333333"/>
          <w:sz w:val="21"/>
          <w:szCs w:val="21"/>
        </w:rPr>
        <w:t>La leçon d'Arendt pour ce livre est méthodologique : comprendre comment des hommes intelligents, parfois idéalistes, parfois sincèrement animés par un désir de justice, en arrivent à des décisions ou des actes qui causent des souffrances à des populations innocentes. Ce n'est pas les excuser. C'est refuser la facilité intellectuelle qui consiste à réduire l'histoire à une opposition entre héros et méchants — et qui, ce faisant, ne prépare personne à éviter les erreurs futures.</w:t>
      </w:r>
    </w:p>
    <w:p w:rsidR="006F3475" w:rsidRPr="006F3475" w:rsidRDefault="006F3475" w:rsidP="006F3475">
      <w:pPr>
        <w:pBdr>
          <w:bottom w:val="single" w:sz="2" w:space="4" w:color="CCCCCC"/>
        </w:pBdr>
        <w:spacing w:before="240" w:after="240"/>
        <w:rPr>
          <w:color w:val="auto"/>
        </w:rPr>
      </w:pPr>
    </w:p>
    <w:p w:rsidR="006F3475" w:rsidRPr="006F3475" w:rsidRDefault="006F3475" w:rsidP="006F3475">
      <w:pPr>
        <w:spacing w:before="34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IV. La Côte d'Ivoire à travers un homme</w:t>
      </w:r>
    </w:p>
    <w:p w:rsidR="006F3475" w:rsidRPr="006F3475" w:rsidRDefault="006F3475" w:rsidP="006F3475">
      <w:pPr>
        <w:spacing w:before="120" w:after="120" w:line="380" w:lineRule="auto"/>
        <w:jc w:val="both"/>
        <w:rPr>
          <w:color w:val="auto"/>
        </w:rPr>
      </w:pPr>
      <w:r>
        <w:rPr>
          <w:color w:val="2A2A2A"/>
        </w:rPr>
        <w:t>Ce livre est donc une invitation à réfléchir autant sur Guillaume Soro que sur la Côte d'Ivoire elle-même dans toutes ses dimensions : ses crises répétées, ses fractures profondes, ses ambitions contrariées et ses espoirs tenaces. Car l'histoire d'un homme ne peut jamais être totalement séparée de celle de sa nation — et réciproquement, une nation ne se comprend vraiment qu'à travers les hommes et les femmes qui l'ont habitée, traversée et parfois brisée avant d'essayer de la reconstruire.</w:t>
      </w:r>
    </w:p>
    <w:p w:rsidR="006F3475" w:rsidRPr="006F3475" w:rsidRDefault="006F3475" w:rsidP="006F3475">
      <w:pPr>
        <w:spacing w:before="120" w:after="120" w:line="380" w:lineRule="auto"/>
        <w:jc w:val="both"/>
        <w:rPr>
          <w:color w:val="auto"/>
        </w:rPr>
      </w:pPr>
      <w:r>
        <w:rPr>
          <w:color w:val="2A2A2A"/>
        </w:rPr>
        <w:t>À travers le prisme du parcours de Soro se lisent en filigrane les grandes questions que la Côte d'Ivoire n'a pas encore pleinement résolues : la question des équilibres régionaux et de l'intégration nationale ; la question de la légitimité politique et de ses sources dans une démocratie encore fragile ; la question de la justice transitionnelle et de la réconciliation entre des communautés meurtries ; et enfin la question de la transmission du pouvoir dans des systèmes politiques où l'alternance démocratique reste un idéal plus qu'une pratique solidement ancrée.</w:t>
      </w:r>
    </w:p>
    <w:p w:rsidR="006F3475" w:rsidRPr="006F3475" w:rsidRDefault="006F3475" w:rsidP="006F3475">
      <w:pPr>
        <w:pBdr>
          <w:left w:val="thick" w:sz="14" w:space="10" w:color="2E7D8C"/>
        </w:pBdr>
        <w:shd w:val="clear" w:color="auto" w:fill="EBF3F8"/>
        <w:spacing w:before="240" w:after="60"/>
        <w:ind w:left="800" w:right="800"/>
        <w:rPr>
          <w:color w:val="auto"/>
        </w:rPr>
      </w:pPr>
      <w:r>
        <w:rPr>
          <w:rFonts w:ascii="Segoe UI Symbol" w:hAnsi="Segoe UI Symbol" w:cs="Segoe UI Symbol"/>
          <w:b/>
          <w:bCs/>
          <w:color w:val="2E7D8C"/>
        </w:rPr>
        <w:t>🔍</w:t>
      </w:r>
      <w:r>
        <w:rPr>
          <w:b/>
          <w:bCs/>
          <w:color w:val="2E7D8C"/>
        </w:rPr>
        <w:t xml:space="preserve"> Comparaison — Alexis de Tocqueville — L'individu comme révélateur de la société [4]</w:t>
      </w:r>
    </w:p>
    <w:p w:rsidR="006F3475" w:rsidRPr="006F3475" w:rsidRDefault="006F3475" w:rsidP="006F3475">
      <w:pPr>
        <w:pBdr>
          <w:left w:val="thick" w:sz="14" w:space="10" w:color="2E7D8C"/>
        </w:pBdr>
        <w:shd w:val="clear" w:color="auto" w:fill="EBF3F8"/>
        <w:spacing w:before="60" w:after="60"/>
        <w:ind w:left="800" w:right="800"/>
        <w:jc w:val="both"/>
        <w:rPr>
          <w:color w:val="auto"/>
        </w:rPr>
      </w:pPr>
      <w:r>
        <w:rPr>
          <w:i/>
          <w:iCs/>
          <w:color w:val="1A1A1A"/>
          <w:sz w:val="21"/>
          <w:szCs w:val="21"/>
        </w:rPr>
        <w:t>Alexis de Tocqueville, dans « De la démocratie en Amérique » (1835), avait développé une méthode d'analyse politique originale : comprendre une société à travers ses mœurs, ses habitudes et ses personnalités plutôt qu'à travers ses seules institutions formelles. Pour lui, une loi ne dit jamais tout sur une société — c'est la façon dont les individus l'appliquent, la contournent ou la transgressent qui révèle le vrai caractère d'un peuple.</w:t>
      </w:r>
    </w:p>
    <w:p w:rsidR="006F3475" w:rsidRPr="006F3475" w:rsidRDefault="006F3475" w:rsidP="006F3475">
      <w:pPr>
        <w:pBdr>
          <w:left w:val="thick" w:sz="14" w:space="10" w:color="2E7D8C"/>
        </w:pBdr>
        <w:shd w:val="clear" w:color="auto" w:fill="EBF3F8"/>
        <w:spacing w:before="60" w:after="240"/>
        <w:ind w:left="800" w:right="800"/>
        <w:jc w:val="both"/>
        <w:rPr>
          <w:color w:val="auto"/>
        </w:rPr>
      </w:pPr>
      <w:r>
        <w:rPr>
          <w:color w:val="333333"/>
          <w:sz w:val="21"/>
          <w:szCs w:val="21"/>
        </w:rPr>
        <w:t>Ce livre adopte une démarche analogue : Guillaume Soro n'est pas étudié comme un accident de l'histoire ivoirienne, mais comme un révélateur de ses structures profondes. Ses succès disent quelque chose sur ce que la société ivoirienne valorise et récompense ; ses contradictions disent quelque chose sur les tensions non résolues qui traversent cette société ; et son destin dit quelque chose sur la façon dont les systèmes politiques africains traitent ceux qui ont été leurs instruments avant de devenir des obstacles.</w:t>
      </w:r>
    </w:p>
    <w:p w:rsidR="006F3475" w:rsidRPr="006F3475" w:rsidRDefault="006F3475" w:rsidP="006F3475">
      <w:pPr>
        <w:pBdr>
          <w:left w:val="thick" w:sz="14" w:space="10" w:color="7B1C2E"/>
        </w:pBdr>
        <w:shd w:val="clear" w:color="auto" w:fill="FAF0F2"/>
        <w:spacing w:before="240" w:after="60"/>
        <w:ind w:left="800" w:right="800"/>
        <w:rPr>
          <w:color w:val="auto"/>
        </w:rPr>
      </w:pPr>
      <w:r>
        <w:rPr>
          <w:rFonts w:ascii="Segoe UI Symbol" w:hAnsi="Segoe UI Symbol" w:cs="Segoe UI Symbol"/>
          <w:b/>
          <w:bCs/>
          <w:color w:val="7B1C2E"/>
        </w:rPr>
        <w:t>✍</w:t>
      </w:r>
      <w:r>
        <w:rPr>
          <w:b/>
          <w:bCs/>
          <w:color w:val="7B1C2E"/>
        </w:rPr>
        <w:t>️ Réflexion — Biographie et histoire nationale : une relation spéculaire</w:t>
      </w:r>
    </w:p>
    <w:p w:rsidR="006F3475" w:rsidRPr="006F3475" w:rsidRDefault="006F3475" w:rsidP="006F3475">
      <w:pPr>
        <w:pBdr>
          <w:left w:val="thick" w:sz="14" w:space="10" w:color="7B1C2E"/>
        </w:pBdr>
        <w:shd w:val="clear" w:color="auto" w:fill="FAF0F2"/>
        <w:spacing w:before="60" w:after="240"/>
        <w:ind w:left="800" w:right="800"/>
        <w:jc w:val="both"/>
        <w:rPr>
          <w:color w:val="auto"/>
        </w:rPr>
      </w:pPr>
      <w:r>
        <w:rPr>
          <w:color w:val="333333"/>
          <w:sz w:val="21"/>
          <w:szCs w:val="21"/>
        </w:rPr>
        <w:t>Il existe entre la biographie d'un grand acteur politique et l'histoire du pays dans lequel il a agi une relation de miroir : chacun révèle et éclaire l'autre. L'histoire de Soro ne peut pas être comprise sans l'histoire de la Côte d'Ivoire ; et l'histoire de la Côte d'Ivoire de 1990 à aujourd'hui ne peut pas être pleinement racontée sans Soro. C'est cette double lecture — la trajectoire individuelle comme clé de l'histoire collective, et l'histoire collective comme contexte indispensable à la trajectoire individuelle — que ce livre s'efforce de rendre possible.</w:t>
      </w:r>
    </w:p>
    <w:p w:rsidR="006F3475" w:rsidRPr="006F3475" w:rsidRDefault="006F3475" w:rsidP="006F3475">
      <w:pPr>
        <w:pBdr>
          <w:bottom w:val="single" w:sz="2" w:space="4" w:color="CCCCCC"/>
        </w:pBdr>
        <w:spacing w:before="240" w:after="240"/>
        <w:rPr>
          <w:color w:val="auto"/>
        </w:rPr>
      </w:pPr>
    </w:p>
    <w:p w:rsidR="006F3475" w:rsidRPr="006F3475" w:rsidRDefault="006F3475" w:rsidP="006F3475">
      <w:pPr>
        <w:spacing w:before="34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V. Ce que le lecteur va découvrir</w:t>
      </w:r>
    </w:p>
    <w:p w:rsidR="006F3475" w:rsidRPr="006F3475" w:rsidRDefault="006F3475" w:rsidP="006F3475">
      <w:pPr>
        <w:spacing w:before="120" w:after="120" w:line="380" w:lineRule="auto"/>
        <w:jc w:val="both"/>
        <w:rPr>
          <w:color w:val="auto"/>
        </w:rPr>
      </w:pPr>
      <w:r>
        <w:rPr>
          <w:color w:val="2A2A2A"/>
        </w:rPr>
        <w:t>Au fil des pages, le lecteur découvrira non seulement un parcours politique exceptionnel dans sa densité et dans sa rapidité, mais également les leçons profondes d'une vie marquée par les combats sans cesse renouvelés, les alliances nouées et défaites, les épreuves qui auraient brisé d'autres hommes et les renaissances successives qui définissent finalement le vrai sens de la résilience politique.</w:t>
      </w:r>
    </w:p>
    <w:p w:rsidR="006F3475" w:rsidRPr="006F3475" w:rsidRDefault="006F3475" w:rsidP="006F3475">
      <w:pPr>
        <w:spacing w:before="120" w:after="120" w:line="380" w:lineRule="auto"/>
        <w:jc w:val="both"/>
        <w:rPr>
          <w:color w:val="auto"/>
        </w:rPr>
      </w:pPr>
      <w:r>
        <w:rPr>
          <w:color w:val="2A2A2A"/>
        </w:rPr>
        <w:t>Il découvrira un enfant du Nord ivoirien qui apprend dans sa communauté sénoufo les valeurs du courage et de la solidarité. Un étudiant qui comprend très tôt que la parole est une arme. Un syndicaliste qui transforme les frustrations d'une jeunesse en force politique organisée. Un chef de rébellion qui apprend, dans le feu de la guerre, que la victoire militaire ne suffit jamais à construire une paix durable. Un homme d'État qui goûte au pouvoir institutionnel et y découvre ses propres limites. Et enfin un exilé qui continue, depuis l'extérieur, à peser sur les équilibres politiques de son pays.</w:t>
      </w:r>
    </w:p>
    <w:p w:rsidR="006F3475" w:rsidRPr="006F3475" w:rsidRDefault="006F3475" w:rsidP="006F3475">
      <w:pPr>
        <w:pBdr>
          <w:left w:val="thick" w:sz="14" w:space="10" w:color="2E7D8C"/>
        </w:pBdr>
        <w:shd w:val="clear" w:color="auto" w:fill="EBF3F8"/>
        <w:spacing w:before="240" w:after="60"/>
        <w:ind w:left="800" w:right="800"/>
        <w:rPr>
          <w:color w:val="auto"/>
        </w:rPr>
      </w:pPr>
      <w:r>
        <w:rPr>
          <w:rFonts w:ascii="Segoe UI Symbol" w:hAnsi="Segoe UI Symbol" w:cs="Segoe UI Symbol"/>
          <w:b/>
          <w:bCs/>
          <w:color w:val="2E7D8C"/>
        </w:rPr>
        <w:t>🔍</w:t>
      </w:r>
      <w:r>
        <w:rPr>
          <w:b/>
          <w:bCs/>
          <w:color w:val="2E7D8C"/>
        </w:rPr>
        <w:t xml:space="preserve"> Comparaison — De Gaulle en exil à Londres — Le pouvoir sans territoire [5]</w:t>
      </w:r>
    </w:p>
    <w:p w:rsidR="006F3475" w:rsidRPr="006F3475" w:rsidRDefault="006F3475" w:rsidP="006F3475">
      <w:pPr>
        <w:pBdr>
          <w:left w:val="thick" w:sz="14" w:space="10" w:color="2E7D8C"/>
        </w:pBdr>
        <w:shd w:val="clear" w:color="auto" w:fill="EBF3F8"/>
        <w:spacing w:before="60" w:after="60"/>
        <w:ind w:left="800" w:right="800"/>
        <w:jc w:val="both"/>
        <w:rPr>
          <w:color w:val="auto"/>
        </w:rPr>
      </w:pPr>
      <w:r>
        <w:rPr>
          <w:i/>
          <w:iCs/>
          <w:color w:val="1A1A1A"/>
          <w:sz w:val="21"/>
          <w:szCs w:val="21"/>
        </w:rPr>
        <w:t>Le 18 juin 1940, depuis Londres, Charles de Gaulle lance son célèbre appel depuis un studio de la BBC. Il n'a aucune armée, aucun territoire, aucune légitimité institutionnelle. Il n'a que sa voix, sa conviction et sa capacité à incarner une résistance que personne d'autre n'osait encore assumer. Pourtant, cet appel change le cours de l'histoire française.</w:t>
      </w:r>
    </w:p>
    <w:p w:rsidR="006F3475" w:rsidRPr="006F3475" w:rsidRDefault="006F3475" w:rsidP="006F3475">
      <w:pPr>
        <w:pBdr>
          <w:left w:val="thick" w:sz="14" w:space="10" w:color="2E7D8C"/>
        </w:pBdr>
        <w:shd w:val="clear" w:color="auto" w:fill="EBF3F8"/>
        <w:spacing w:before="60" w:after="240"/>
        <w:ind w:left="800" w:right="800"/>
        <w:jc w:val="both"/>
        <w:rPr>
          <w:color w:val="auto"/>
        </w:rPr>
      </w:pPr>
      <w:r>
        <w:rPr>
          <w:color w:val="333333"/>
          <w:sz w:val="21"/>
          <w:szCs w:val="21"/>
        </w:rPr>
        <w:t>La situation de l'exil politique — parler depuis le dehors pour peser sur le dedans — est l'une des formes les plus anciennes et les plus fascinantes du pouvoir politique. Elle révèle quelle est la nature réelle du pouvoir : non pas une position institutionnelle, mais une capacité à mobiliser des loyautés, à incarner des espoirs et à structurer un récit alternatif. L'exil de Soro, quelle qu'en soit la cause juridique et politique, s'inscrit dans cette longue tradition des figures politiques qui continuent d'exister politiquement sans exercer de fonction officielle.</w:t>
      </w:r>
    </w:p>
    <w:p w:rsidR="006F3475" w:rsidRPr="006F3475" w:rsidRDefault="006F3475" w:rsidP="006F3475">
      <w:pPr>
        <w:spacing w:before="120" w:after="120" w:line="380" w:lineRule="auto"/>
        <w:jc w:val="both"/>
        <w:rPr>
          <w:color w:val="auto"/>
        </w:rPr>
      </w:pPr>
      <w:r>
        <w:rPr>
          <w:color w:val="2A2A2A"/>
        </w:rPr>
        <w:t>Et peut-être, au terme de cette lecture, le lecteur comprendra-t-il que derrière chaque figure controversée se cache toujours une vérité plus complexe, plus nuancée et finalement plus instructive que les slogans qui la résument, que les passions qui l'entourent ou que les jugements rapides qui prétendent la clore définitivement.</w:t>
      </w:r>
    </w:p>
    <w:p w:rsidR="006F3475" w:rsidRPr="006F3475" w:rsidRDefault="006F3475" w:rsidP="006F3475">
      <w:pPr>
        <w:spacing w:before="240" w:after="20"/>
        <w:ind w:left="1200" w:right="1200"/>
        <w:jc w:val="both"/>
        <w:rPr>
          <w:color w:val="auto"/>
        </w:rPr>
      </w:pPr>
      <w:r>
        <w:rPr>
          <w:rFonts w:ascii="Georgia" w:eastAsia="Georgia" w:hAnsi="Georgia" w:cs="Georgia"/>
          <w:i/>
          <w:iCs/>
          <w:color w:val="1B3A6B"/>
          <w:sz w:val="23"/>
          <w:szCs w:val="23"/>
        </w:rPr>
        <w:t>« Pour comprendre un homme, il faut comprendre son époque. »</w:t>
      </w:r>
    </w:p>
    <w:p w:rsidR="006F3475" w:rsidRPr="006F3475" w:rsidRDefault="006F3475" w:rsidP="006F3475">
      <w:pPr>
        <w:spacing w:before="20" w:after="240"/>
        <w:ind w:left="1200" w:right="1200"/>
        <w:jc w:val="right"/>
        <w:rPr>
          <w:color w:val="auto"/>
        </w:rPr>
      </w:pPr>
      <w:r>
        <w:rPr>
          <w:b/>
          <w:bCs/>
          <w:color w:val="2E7D8C"/>
          <w:sz w:val="20"/>
          <w:szCs w:val="20"/>
        </w:rPr>
        <w:t>— Victor Hugo</w:t>
      </w:r>
    </w:p>
    <w:p w:rsidR="006F3475" w:rsidRPr="006F3475" w:rsidRDefault="006F3475" w:rsidP="006F3475">
      <w:pPr>
        <w:shd w:val="clear" w:color="auto" w:fill="1B3A6B"/>
        <w:spacing w:before="280" w:after="280"/>
        <w:ind w:left="800" w:right="800"/>
        <w:jc w:val="both"/>
        <w:rPr>
          <w:color w:val="auto"/>
        </w:rPr>
      </w:pPr>
      <w:r>
        <w:rPr>
          <w:rFonts w:ascii="Segoe UI Symbol" w:hAnsi="Segoe UI Symbol" w:cs="Segoe UI Symbol"/>
          <w:b/>
          <w:bCs/>
          <w:color w:val="FFFFFF"/>
        </w:rPr>
        <w:t>💡</w:t>
      </w:r>
      <w:r>
        <w:rPr>
          <w:b/>
          <w:bCs/>
          <w:color w:val="FFFFFF"/>
        </w:rPr>
        <w:t xml:space="preserve"> L'histoire d'un homme politique n'est jamais uniquement l'histoire d'un homme. C'est l'histoire d'une époque qui cherche, à travers certaines personnalités, à se donner un visage, une direction et parfois un bouc émissaire.</w:t>
      </w:r>
    </w:p>
    <w:p w:rsidR="006F3475" w:rsidRPr="006F3475" w:rsidRDefault="006F3475" w:rsidP="006F3475">
      <w:pPr>
        <w:pBdr>
          <w:bottom w:val="single" w:sz="2" w:space="4" w:color="CCCCCC"/>
        </w:pBdr>
        <w:spacing w:before="240" w:after="240"/>
        <w:rPr>
          <w:color w:val="auto"/>
        </w:rPr>
      </w:pPr>
    </w:p>
    <w:p w:rsidR="006F3475" w:rsidRPr="006F3475" w:rsidRDefault="006F3475" w:rsidP="006F3475">
      <w:pPr>
        <w:spacing w:before="34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VI. Un mot sur la méthode et sur l'honnêteté</w:t>
      </w:r>
    </w:p>
    <w:p w:rsidR="006F3475" w:rsidRPr="006F3475" w:rsidRDefault="006F3475" w:rsidP="006F3475">
      <w:pPr>
        <w:spacing w:before="120" w:after="120" w:line="380" w:lineRule="auto"/>
        <w:jc w:val="both"/>
        <w:rPr>
          <w:color w:val="auto"/>
        </w:rPr>
      </w:pPr>
      <w:r>
        <w:rPr>
          <w:color w:val="2A2A2A"/>
        </w:rPr>
        <w:t>Un dernier mot sur ce que ce livre est — et n'est pas. Il n'est pas une biographie officielle autorisée par Guillaume Soro. Il n'est pas non plus un réquisitoire rédigé par ses adversaires. C'est un regard analytique, construit avec les outils de la rigueur intellectuelle, sur une trajectoire humaine et politique qui mérite d'être examinée sérieusement.</w:t>
      </w:r>
    </w:p>
    <w:p w:rsidR="006F3475" w:rsidRPr="006F3475" w:rsidRDefault="006F3475" w:rsidP="006F3475">
      <w:pPr>
        <w:spacing w:before="120" w:after="120" w:line="380" w:lineRule="auto"/>
        <w:jc w:val="both"/>
        <w:rPr>
          <w:color w:val="auto"/>
        </w:rPr>
      </w:pPr>
      <w:r>
        <w:rPr>
          <w:color w:val="2A2A2A"/>
        </w:rPr>
        <w:t>Dans une Afrique où la culture politique tend encore trop souvent à produire soit des hymnes soit des pamphlets, ce livre choisit délibérément une troisième voie : celle de l'analyse, de la contextualisation et de la comparaison. La comparaison avec d'autres leaders africains et mondiaux n'est pas là pour établir des équivalences de grandeur ou de moralité — elle est là pour élargir la compréhension, montrer que les dynamiques politiques à l'œuvre en Côte d'Ivoire ne sont pas des anomalies africaines mais des manifestations locales de phénomènes universels.</w:t>
      </w:r>
    </w:p>
    <w:p w:rsidR="006F3475" w:rsidRPr="006F3475" w:rsidRDefault="006F3475" w:rsidP="006F3475">
      <w:pPr>
        <w:pBdr>
          <w:left w:val="thick" w:sz="14" w:space="10" w:color="2E7D8C"/>
        </w:pBdr>
        <w:shd w:val="clear" w:color="auto" w:fill="EBF3F8"/>
        <w:spacing w:before="240" w:after="60"/>
        <w:ind w:left="800" w:right="800"/>
        <w:rPr>
          <w:color w:val="auto"/>
        </w:rPr>
      </w:pPr>
      <w:r>
        <w:rPr>
          <w:rFonts w:ascii="Segoe UI Symbol" w:hAnsi="Segoe UI Symbol" w:cs="Segoe UI Symbol"/>
          <w:b/>
          <w:bCs/>
          <w:color w:val="2E7D8C"/>
        </w:rPr>
        <w:t>🔍</w:t>
      </w:r>
      <w:r>
        <w:rPr>
          <w:b/>
          <w:bCs/>
          <w:color w:val="2E7D8C"/>
        </w:rPr>
        <w:t xml:space="preserve"> Comparaison — Chinua Achebe face à l'histoire nigériane — Le devoir de l'intellectuel africain [6]</w:t>
      </w:r>
    </w:p>
    <w:p w:rsidR="006F3475" w:rsidRPr="006F3475" w:rsidRDefault="006F3475" w:rsidP="006F3475">
      <w:pPr>
        <w:pBdr>
          <w:left w:val="thick" w:sz="14" w:space="10" w:color="2E7D8C"/>
        </w:pBdr>
        <w:shd w:val="clear" w:color="auto" w:fill="EBF3F8"/>
        <w:spacing w:before="60" w:after="60"/>
        <w:ind w:left="800" w:right="800"/>
        <w:jc w:val="both"/>
        <w:rPr>
          <w:color w:val="auto"/>
        </w:rPr>
      </w:pPr>
      <w:r>
        <w:rPr>
          <w:i/>
          <w:iCs/>
          <w:color w:val="1A1A1A"/>
          <w:sz w:val="21"/>
          <w:szCs w:val="21"/>
        </w:rPr>
        <w:t>Chinua Achebe, dans « Le Monde s'effondre » (1958) et dans ses essais politiques ultérieurs sur le Nigeria, avait posé une question qui reste d'une brûlante actualité : quel est le rôle de l'intellectuel africain face à l'histoire politique de son propre continent ? Doit-il se taire par loyauté communautaire ? Doit-il exporter ses analyses vers des publics étrangers qui les consomment sans les relier à des enjeux locaux concrets ? Ou doit-il, au risque de se heurter à toutes les parties, dire la vérité telle qu'il la voit — avec ses limites, ses doutes et ses incertitudes ?</w:t>
      </w:r>
    </w:p>
    <w:p w:rsidR="006F3475" w:rsidRPr="006F3475" w:rsidRDefault="006F3475" w:rsidP="006F3475">
      <w:pPr>
        <w:pBdr>
          <w:left w:val="thick" w:sz="14" w:space="10" w:color="2E7D8C"/>
        </w:pBdr>
        <w:shd w:val="clear" w:color="auto" w:fill="EBF3F8"/>
        <w:spacing w:before="60" w:after="240"/>
        <w:ind w:left="800" w:right="800"/>
        <w:jc w:val="both"/>
        <w:rPr>
          <w:color w:val="auto"/>
        </w:rPr>
      </w:pPr>
      <w:r>
        <w:rPr>
          <w:color w:val="333333"/>
          <w:sz w:val="21"/>
          <w:szCs w:val="21"/>
        </w:rPr>
        <w:t>Ce livre choisit la posture d'Achebe : dire ce qui peut être dit, avec la rigueur dont on est capable, pour les lecteurs africains d'abord — ceux qui vivent les conséquences de ces histoires politiques et qui ont le droit de les comprendre dans toute leur complexité.</w:t>
      </w:r>
    </w:p>
    <w:p w:rsidR="006F3475" w:rsidRPr="006F3475" w:rsidRDefault="006F3475" w:rsidP="006F3475">
      <w:pPr>
        <w:spacing w:before="120" w:after="120" w:line="380" w:lineRule="auto"/>
        <w:jc w:val="both"/>
        <w:rPr>
          <w:color w:val="auto"/>
        </w:rPr>
      </w:pPr>
      <w:r>
        <w:rPr>
          <w:color w:val="2A2A2A"/>
        </w:rPr>
        <w:t>L'honnêteté intellectuelle exige de reconnaître que certaines vérités sur Guillaume Soro restent inaccessibles, que certains épisodes de sa trajectoire demeurent obscurs ou disputés, et que les interprétations proposées dans ce livre sont des éclairages partiels sur une réalité toujours plus complexe. Ce n'est pas une faiblesse de cet ouvrage — c'est sa condition de possibilité en tant que travail honnête.</w:t>
      </w:r>
    </w:p>
    <w:p w:rsidR="006F3475" w:rsidRPr="006F3475" w:rsidRDefault="006F3475" w:rsidP="006F3475">
      <w:pPr>
        <w:spacing w:before="240" w:after="20"/>
        <w:ind w:left="1200" w:right="1200"/>
        <w:jc w:val="both"/>
        <w:rPr>
          <w:color w:val="auto"/>
        </w:rPr>
      </w:pPr>
      <w:r>
        <w:rPr>
          <w:rFonts w:ascii="Georgia" w:eastAsia="Georgia" w:hAnsi="Georgia" w:cs="Georgia"/>
          <w:i/>
          <w:iCs/>
          <w:color w:val="1B3A6B"/>
          <w:sz w:val="23"/>
          <w:szCs w:val="23"/>
        </w:rPr>
        <w:t>« La vérité est rarement pure et n'est jamais simple. »</w:t>
      </w:r>
    </w:p>
    <w:p w:rsidR="006F3475" w:rsidRPr="006F3475" w:rsidRDefault="006F3475" w:rsidP="006F3475">
      <w:pPr>
        <w:spacing w:before="20" w:after="240"/>
        <w:ind w:left="1200" w:right="1200"/>
        <w:jc w:val="right"/>
        <w:rPr>
          <w:color w:val="auto"/>
        </w:rPr>
      </w:pPr>
      <w:r>
        <w:rPr>
          <w:b/>
          <w:bCs/>
          <w:color w:val="2E7D8C"/>
          <w:sz w:val="20"/>
          <w:szCs w:val="20"/>
        </w:rPr>
        <w:t>— Oscar Wilde</w:t>
      </w:r>
    </w:p>
    <w:p w:rsidR="006F3475" w:rsidRPr="006F3475" w:rsidRDefault="006F3475" w:rsidP="006F3475">
      <w:pPr>
        <w:spacing w:before="80" w:after="80"/>
        <w:rPr>
          <w:color w:val="auto"/>
        </w:rPr>
      </w:pPr>
    </w:p>
    <w:p w:rsidR="006F3475" w:rsidRPr="006F3475" w:rsidRDefault="006F3475" w:rsidP="006F3475">
      <w:pPr>
        <w:shd w:val="clear" w:color="auto" w:fill="1B3A6B"/>
        <w:spacing w:before="280" w:after="280"/>
        <w:ind w:left="800" w:right="800"/>
        <w:jc w:val="both"/>
        <w:rPr>
          <w:color w:val="auto"/>
        </w:rPr>
      </w:pPr>
      <w:r>
        <w:rPr>
          <w:rFonts w:ascii="Segoe UI Symbol" w:hAnsi="Segoe UI Symbol" w:cs="Segoe UI Symbol"/>
          <w:b/>
          <w:bCs/>
          <w:color w:val="FFFFFF"/>
        </w:rPr>
        <w:t>💡</w:t>
      </w:r>
      <w:r>
        <w:rPr>
          <w:b/>
          <w:bCs/>
          <w:color w:val="FFFFFF"/>
        </w:rPr>
        <w:t xml:space="preserve"> Écrire l'histoire d'un homme politique vivant, c'est assumer l'incomplétude et la provisoire nature de tout récit. L'histoire finale ne sera écrite que bien plus tard — et encore, par des hommes qui auront eux-mêmes leurs propres angles morts.</w:t>
      </w:r>
    </w:p>
    <w:p w:rsidR="006F3475" w:rsidRPr="006F3475" w:rsidRDefault="006F3475" w:rsidP="006F3475">
      <w:pPr>
        <w:spacing w:before="80" w:after="80"/>
        <w:rPr>
          <w:color w:val="auto"/>
        </w:rPr>
      </w:pPr>
    </w:p>
    <w:p w:rsidR="006F3475" w:rsidRPr="006F3475" w:rsidRDefault="006F3475" w:rsidP="006F3475">
      <w:pPr>
        <w:spacing w:before="400" w:after="120"/>
        <w:jc w:val="center"/>
        <w:rPr>
          <w:color w:val="auto"/>
        </w:rPr>
      </w:pPr>
      <w:r>
        <w:rPr>
          <w:rFonts w:ascii="Segoe UI Symbol" w:eastAsia="Georgia" w:hAnsi="Segoe UI Symbol" w:cs="Segoe UI Symbol"/>
          <w:color w:val="B8860B"/>
          <w:sz w:val="24"/>
          <w:szCs w:val="24"/>
        </w:rPr>
        <w:t>✦</w:t>
      </w:r>
      <w:r>
        <w:rPr>
          <w:rFonts w:ascii="Georgia" w:eastAsia="Georgia" w:hAnsi="Georgia" w:cs="Georgia"/>
          <w:color w:val="B8860B"/>
          <w:sz w:val="24"/>
          <w:szCs w:val="24"/>
        </w:rPr>
        <w:t xml:space="preserve">  </w:t>
      </w:r>
      <w:r>
        <w:rPr>
          <w:rFonts w:ascii="Segoe UI Symbol" w:eastAsia="Georgia" w:hAnsi="Segoe UI Symbol" w:cs="Segoe UI Symbol"/>
          <w:color w:val="B8860B"/>
          <w:sz w:val="24"/>
          <w:szCs w:val="24"/>
        </w:rPr>
        <w:t>✦</w:t>
      </w:r>
      <w:r>
        <w:rPr>
          <w:rFonts w:ascii="Georgia" w:eastAsia="Georgia" w:hAnsi="Georgia" w:cs="Georgia"/>
          <w:color w:val="B8860B"/>
          <w:sz w:val="24"/>
          <w:szCs w:val="24"/>
        </w:rPr>
        <w:t xml:space="preserve">  </w:t>
      </w:r>
      <w:r>
        <w:rPr>
          <w:rFonts w:ascii="Segoe UI Symbol" w:eastAsia="Georgia" w:hAnsi="Segoe UI Symbol" w:cs="Segoe UI Symbol"/>
          <w:color w:val="B8860B"/>
          <w:sz w:val="24"/>
          <w:szCs w:val="24"/>
        </w:rPr>
        <w:t>✦</w:t>
      </w:r>
    </w:p>
    <w:p w:rsidR="006F3475" w:rsidRPr="006F3475" w:rsidRDefault="006F3475" w:rsidP="006F3475">
      <w:pPr>
        <w:spacing w:before="80" w:after="80"/>
        <w:jc w:val="center"/>
        <w:rPr>
          <w:color w:val="auto"/>
        </w:rPr>
      </w:pPr>
      <w:r>
        <w:rPr>
          <w:rFonts w:ascii="Georgia" w:eastAsia="Georgia" w:hAnsi="Georgia" w:cs="Georgia"/>
          <w:b/>
          <w:bCs/>
          <w:i/>
          <w:iCs/>
          <w:color w:val="1B3A6B"/>
          <w:sz w:val="24"/>
          <w:szCs w:val="24"/>
        </w:rPr>
        <w:t>Ce livre est une invitation.</w:t>
      </w:r>
    </w:p>
    <w:p w:rsidR="006F3475" w:rsidRPr="006F3475" w:rsidRDefault="006F3475" w:rsidP="006F3475">
      <w:pPr>
        <w:spacing w:before="80" w:after="80"/>
        <w:jc w:val="center"/>
        <w:rPr>
          <w:color w:val="auto"/>
        </w:rPr>
      </w:pPr>
      <w:r>
        <w:rPr>
          <w:rFonts w:ascii="Georgia" w:eastAsia="Georgia" w:hAnsi="Georgia" w:cs="Georgia"/>
          <w:i/>
          <w:iCs/>
          <w:color w:val="2E7D8C"/>
        </w:rPr>
        <w:t>Une invitation à penser l'histoire politique africaine avec la profondeur qu'elle mérite.</w:t>
      </w:r>
    </w:p>
    <w:p w:rsidR="006F3475" w:rsidRDefault="006F3475" w:rsidP="006F3475">
      <w:pPr>
        <w:spacing w:before="80" w:after="400"/>
        <w:jc w:val="center"/>
        <w:rPr>
          <w:rFonts w:ascii="Georgia" w:eastAsia="Georgia" w:hAnsi="Georgia" w:cs="Georgia"/>
          <w:i/>
          <w:iCs/>
          <w:color w:val="2E7D8C"/>
        </w:rPr>
      </w:pPr>
      <w:r>
        <w:rPr>
          <w:rFonts w:ascii="Georgia" w:eastAsia="Georgia" w:hAnsi="Georgia" w:cs="Georgia"/>
          <w:i/>
          <w:iCs/>
          <w:color w:val="2E7D8C"/>
        </w:rPr>
        <w:t>À lire un homme pour mieux comprendre son pays. Et un pays pour mieux comprendre son époque.</w:t>
      </w:r>
    </w:p>
    <w:p w:rsidR="006F3475" w:rsidRDefault="006F3475" w:rsidP="006F3475">
      <w:pPr>
        <w:spacing w:before="80" w:after="400"/>
        <w:jc w:val="center"/>
        <w:rPr>
          <w:rFonts w:ascii="Georgia" w:eastAsia="Georgia" w:hAnsi="Georgia" w:cs="Georgia"/>
          <w:i/>
          <w:iCs/>
          <w:color w:val="2E7D8C"/>
        </w:rPr>
      </w:pPr>
    </w:p>
    <w:p w:rsidR="006F3475" w:rsidRDefault="006F3475" w:rsidP="006F3475">
      <w:pPr>
        <w:spacing w:before="80" w:after="400"/>
        <w:jc w:val="center"/>
        <w:rPr>
          <w:rFonts w:ascii="Georgia" w:eastAsia="Georgia" w:hAnsi="Georgia" w:cs="Georgia"/>
          <w:i/>
          <w:iCs/>
          <w:color w:val="2E7D8C"/>
        </w:rPr>
      </w:pPr>
    </w:p>
    <w:p w:rsidR="004E4923" w:rsidRDefault="004E4923" w:rsidP="006F3475">
      <w:pPr>
        <w:spacing w:before="80" w:after="400"/>
        <w:jc w:val="center"/>
        <w:rPr>
          <w:rFonts w:ascii="Georgia" w:eastAsia="Georgia" w:hAnsi="Georgia" w:cs="Georgia"/>
          <w:i/>
          <w:iCs/>
          <w:color w:val="2E7D8C"/>
        </w:rPr>
      </w:pPr>
    </w:p>
    <w:p w:rsidR="004E4923" w:rsidRDefault="004E4923" w:rsidP="006F3475">
      <w:pPr>
        <w:spacing w:before="80" w:after="400"/>
        <w:jc w:val="center"/>
        <w:rPr>
          <w:rFonts w:ascii="Georgia" w:eastAsia="Georgia" w:hAnsi="Georgia" w:cs="Georgia"/>
          <w:i/>
          <w:iCs/>
          <w:color w:val="2E7D8C"/>
        </w:rPr>
      </w:pPr>
    </w:p>
    <w:p w:rsidR="00CF77A9" w:rsidRDefault="00CF77A9" w:rsidP="006F3475">
      <w:pPr>
        <w:spacing w:before="80" w:after="400"/>
        <w:jc w:val="center"/>
        <w:rPr>
          <w:rFonts w:ascii="Georgia" w:eastAsia="Georgia" w:hAnsi="Georgia" w:cs="Georgia"/>
          <w:i/>
          <w:iCs/>
          <w:color w:val="2E7D8C"/>
        </w:rPr>
      </w:pPr>
    </w:p>
    <w:p w:rsidR="00CF77A9" w:rsidRDefault="00CF77A9" w:rsidP="006F3475">
      <w:pPr>
        <w:spacing w:before="80" w:after="400"/>
        <w:jc w:val="center"/>
        <w:rPr>
          <w:rFonts w:ascii="Georgia" w:eastAsia="Georgia" w:hAnsi="Georgia" w:cs="Georgia"/>
          <w:i/>
          <w:iCs/>
          <w:color w:val="2E7D8C"/>
        </w:rPr>
      </w:pPr>
    </w:p>
    <w:p w:rsidR="00CF77A9" w:rsidRDefault="00CF77A9" w:rsidP="006F3475">
      <w:pPr>
        <w:spacing w:before="80" w:after="400"/>
        <w:jc w:val="center"/>
        <w:rPr>
          <w:rFonts w:ascii="Georgia" w:eastAsia="Georgia" w:hAnsi="Georgia" w:cs="Georgia"/>
          <w:i/>
          <w:iCs/>
          <w:color w:val="2E7D8C"/>
        </w:rPr>
      </w:pPr>
    </w:p>
    <w:p w:rsidR="00CF77A9" w:rsidRDefault="00CF77A9" w:rsidP="006F3475">
      <w:pPr>
        <w:spacing w:before="80" w:after="400"/>
        <w:jc w:val="center"/>
        <w:rPr>
          <w:rFonts w:ascii="Georgia" w:eastAsia="Georgia" w:hAnsi="Georgia" w:cs="Georgia"/>
          <w:i/>
          <w:iCs/>
          <w:color w:val="2E7D8C"/>
        </w:rPr>
      </w:pPr>
    </w:p>
    <w:p w:rsidR="0034021B" w:rsidRPr="0034021B" w:rsidRDefault="0034021B" w:rsidP="0034021B">
      <w:pPr>
        <w:spacing w:before="1600" w:after="200"/>
        <w:jc w:val="center"/>
        <w:rPr>
          <w:color w:val="0F0F1A"/>
        </w:rPr>
      </w:pPr>
      <w:r>
        <w:rPr>
          <w:rFonts w:ascii="Georgia" w:eastAsia="Georgia" w:hAnsi="Georgia" w:cs="Georgia"/>
          <w:b/>
          <w:bCs/>
          <w:caps/>
          <w:color w:val="9A7B2F"/>
          <w:sz w:val="20"/>
          <w:szCs w:val="20"/>
        </w:rPr>
        <w:t>Introduction</w:t>
      </w:r>
    </w:p>
    <w:p w:rsidR="0034021B" w:rsidRPr="0034021B" w:rsidRDefault="0034021B" w:rsidP="0034021B">
      <w:pPr>
        <w:pBdr>
          <w:bottom w:val="double" w:sz="8" w:space="12" w:color="9A7B2F"/>
        </w:pBdr>
        <w:spacing w:after="160"/>
        <w:jc w:val="center"/>
        <w:rPr>
          <w:color w:val="0F0F1A"/>
        </w:rPr>
      </w:pPr>
      <w:r>
        <w:rPr>
          <w:rFonts w:ascii="Georgia" w:eastAsia="Georgia" w:hAnsi="Georgia" w:cs="Georgia"/>
          <w:b/>
          <w:bCs/>
          <w:color w:val="0F0F1A"/>
          <w:sz w:val="58"/>
          <w:szCs w:val="58"/>
        </w:rPr>
        <w:t>Pourquoi Guillaume Soro</w:t>
      </w:r>
    </w:p>
    <w:p w:rsidR="0034021B" w:rsidRPr="0034021B" w:rsidRDefault="0034021B" w:rsidP="0034021B">
      <w:pPr>
        <w:pBdr>
          <w:bottom w:val="double" w:sz="8" w:space="12" w:color="9A7B2F"/>
        </w:pBdr>
        <w:spacing w:after="160"/>
        <w:jc w:val="center"/>
        <w:rPr>
          <w:color w:val="0F0F1A"/>
        </w:rPr>
      </w:pPr>
      <w:r>
        <w:rPr>
          <w:rFonts w:ascii="Georgia" w:eastAsia="Georgia" w:hAnsi="Georgia" w:cs="Georgia"/>
          <w:b/>
          <w:bCs/>
          <w:color w:val="0F0F1A"/>
          <w:sz w:val="58"/>
          <w:szCs w:val="58"/>
        </w:rPr>
        <w:t>divise autant ?</w:t>
      </w:r>
    </w:p>
    <w:p w:rsidR="0034021B" w:rsidRPr="0034021B" w:rsidRDefault="0034021B" w:rsidP="0034021B">
      <w:pPr>
        <w:spacing w:before="280" w:after="120"/>
        <w:jc w:val="center"/>
        <w:rPr>
          <w:color w:val="0F0F1A"/>
        </w:rPr>
      </w:pPr>
      <w:r>
        <w:rPr>
          <w:rFonts w:ascii="Georgia" w:eastAsia="Georgia" w:hAnsi="Georgia" w:cs="Georgia"/>
          <w:i/>
          <w:iCs/>
          <w:color w:val="4A4A4A"/>
          <w:sz w:val="26"/>
          <w:szCs w:val="26"/>
        </w:rPr>
        <w:t>l'éternelle figure du leader clivant</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pBdr>
          <w:left w:val="thick" w:sz="16" w:space="16" w:color="9A7B2F"/>
        </w:pBdr>
        <w:spacing w:before="240" w:after="240" w:line="350" w:lineRule="auto"/>
        <w:ind w:left="720" w:right="720"/>
        <w:jc w:val="both"/>
        <w:rPr>
          <w:color w:val="0F0F1A"/>
        </w:rPr>
      </w:pPr>
      <w:r>
        <w:rPr>
          <w:rFonts w:ascii="Georgia" w:eastAsia="Georgia" w:hAnsi="Georgia" w:cs="Georgia"/>
          <w:i/>
          <w:iCs/>
          <w:color w:val="0F0F1A"/>
        </w:rPr>
        <w:t>« Les hommes qui changent leur époque n'ont jamais l'approbation unanime de leur époque. C'est précisément ce qui les distingue des simples gestionnaires du statu quo. »</w:t>
      </w:r>
    </w:p>
    <w:p w:rsidR="0034021B" w:rsidRPr="0034021B" w:rsidRDefault="0034021B" w:rsidP="0034021B">
      <w:pPr>
        <w:rPr>
          <w:color w:val="0F0F1A"/>
        </w:rPr>
      </w:pPr>
    </w:p>
    <w:p w:rsidR="0034021B" w:rsidRPr="0034021B" w:rsidRDefault="0034021B" w:rsidP="0034021B">
      <w:pPr>
        <w:rPr>
          <w:color w:val="0F0F1A"/>
        </w:rPr>
      </w:pPr>
    </w:p>
    <w:p w:rsidR="0034021B" w:rsidRPr="0034021B" w:rsidRDefault="0034021B" w:rsidP="0034021B">
      <w:pPr>
        <w:spacing w:before="420" w:after="180"/>
        <w:outlineLvl w:val="1"/>
        <w:rPr>
          <w:rFonts w:ascii="Georgia" w:eastAsia="Georgia" w:hAnsi="Georgia" w:cs="Georgia"/>
          <w:b/>
          <w:bCs/>
          <w:color w:val="9A7B2F"/>
          <w:sz w:val="28"/>
          <w:szCs w:val="28"/>
        </w:rPr>
      </w:pPr>
      <w:r>
        <w:rPr>
          <w:rFonts w:ascii="Georgia" w:eastAsia="Georgia" w:hAnsi="Georgia" w:cs="Georgia"/>
          <w:b/>
          <w:bCs/>
          <w:color w:val="9A7B2F"/>
          <w:sz w:val="28"/>
          <w:szCs w:val="28"/>
        </w:rPr>
        <w:t>Un nom qui ne laisse personne indifférent</w:t>
      </w:r>
    </w:p>
    <w:p w:rsidR="0034021B" w:rsidRPr="0034021B" w:rsidRDefault="0034021B" w:rsidP="0034021B">
      <w:pPr>
        <w:spacing w:before="100" w:after="140" w:line="380" w:lineRule="auto"/>
        <w:jc w:val="both"/>
        <w:rPr>
          <w:color w:val="0F0F1A"/>
        </w:rPr>
      </w:pPr>
      <w:r>
        <w:rPr>
          <w:color w:val="0F0F1A"/>
        </w:rPr>
        <w:t>Dans l'histoire politique récente de la Côte d'Ivoire, peu de personnalités suscitent autant de débats, de passions et de contradictions que Guillaume Soro. Son seul nom suffit à polariser une conversation, à diviser une salle, à allumer des feux dans les discussions politiques aussi bien dans les quartiers d'Abidjan que dans les chancelleries étrangères ou les dîners de la diaspora ivoirienne à Paris, Bruxelles ou Washington.</w:t>
      </w:r>
    </w:p>
    <w:p w:rsidR="0034021B" w:rsidRPr="0034021B" w:rsidRDefault="0034021B" w:rsidP="0034021B">
      <w:pPr>
        <w:spacing w:before="100" w:after="140" w:line="380" w:lineRule="auto"/>
        <w:jc w:val="both"/>
        <w:rPr>
          <w:color w:val="0F0F1A"/>
        </w:rPr>
      </w:pPr>
      <w:r>
        <w:rPr>
          <w:color w:val="0F0F1A"/>
        </w:rPr>
        <w:t>Pour certains, il incarne le courage politique dans sa forme la plus brute — un homme qui a osé défier les puissants, traverser des épreuves qui peu survivent politiquement, et maintenir debout une ambition nationale malgré les tempêtes. Pour d'autres, son nom reste associé à des pages sombres de l'histoire ivoirienne : la rébellion armée de 2002, les années de partition du pays, les violences et les fractures d'une nation meurtrie.</w:t>
      </w:r>
    </w:p>
    <w:p w:rsidR="0034021B" w:rsidRPr="0034021B" w:rsidRDefault="0034021B" w:rsidP="0034021B">
      <w:pPr>
        <w:spacing w:before="100" w:after="140" w:line="380" w:lineRule="auto"/>
        <w:jc w:val="both"/>
        <w:rPr>
          <w:color w:val="0F0F1A"/>
        </w:rPr>
      </w:pPr>
      <w:r>
        <w:rPr>
          <w:color w:val="0F0F1A"/>
        </w:rPr>
        <w:t>Comprendre Guillaume Soro exige de résister à la tentation du jugement hâtif — dans un sens comme dans l'autre. Son parcours se situe précisément à l'intersection de plusieurs réalités ivoiriennes fondamentales : la question de l'identité nationale, les luttes pour le pouvoir, les revendications d'une jeunesse qui refusait l'ordre établi, les dynamiques des crises militaires, et les ambitions de transformation politique d'un pays en quête de lui-même.</w:t>
      </w:r>
    </w:p>
    <w:p w:rsidR="0034021B" w:rsidRPr="0034021B" w:rsidRDefault="0034021B" w:rsidP="0034021B">
      <w:pPr>
        <w:spacing w:before="100" w:after="140" w:line="380" w:lineRule="auto"/>
        <w:jc w:val="both"/>
        <w:rPr>
          <w:color w:val="0F0F1A"/>
        </w:rPr>
      </w:pPr>
      <w:r>
        <w:rPr>
          <w:color w:val="0F0F1A"/>
        </w:rPr>
        <w:t>Ce livre n'a pas pour ambition de trancher le procès de Guillaume Soro. Il cherche à comprendre l'homme, à éclairer ses choix, à replacer sa trajectoire dans la longue histoire des figures politiques clivantes — de celles qui divisent leur temps parce qu'elles en incarnent les tensions les plus profondes.</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pBdr>
          <w:bottom w:val="single" w:sz="10" w:space="8" w:color="9A7B2F"/>
        </w:pBdr>
        <w:spacing w:before="600" w:after="240"/>
        <w:outlineLvl w:val="0"/>
        <w:rPr>
          <w:rFonts w:ascii="Georgia" w:eastAsia="Georgia" w:hAnsi="Georgia" w:cs="Georgia"/>
          <w:b/>
          <w:bCs/>
          <w:color w:val="0F0F1A"/>
          <w:sz w:val="36"/>
          <w:szCs w:val="36"/>
        </w:rPr>
      </w:pPr>
      <w:r>
        <w:rPr>
          <w:rFonts w:ascii="Georgia" w:eastAsia="Georgia" w:hAnsi="Georgia" w:cs="Georgia"/>
          <w:b/>
          <w:bCs/>
          <w:color w:val="0F0F1A"/>
          <w:sz w:val="36"/>
          <w:szCs w:val="36"/>
        </w:rPr>
        <w:t>I. Le paradoxe du leader qui divise</w:t>
      </w:r>
    </w:p>
    <w:p w:rsidR="0034021B" w:rsidRPr="0034021B" w:rsidRDefault="0034021B" w:rsidP="0034021B">
      <w:pPr>
        <w:spacing w:before="100" w:after="140" w:line="380" w:lineRule="auto"/>
        <w:jc w:val="both"/>
        <w:rPr>
          <w:color w:val="0F0F1A"/>
        </w:rPr>
      </w:pPr>
      <w:r>
        <w:rPr>
          <w:color w:val="0F0F1A"/>
        </w:rPr>
        <w:t>Il existe une constante dans l'histoire politique de l'humanité : les figures qui transforment réellement leur époque sont rarement celles qui font l'unanimité. Les leaders consensuels, aimés de tous et qui n’offensent personne, sont généralement les gardiens d'un ordre existant, non les architectes d'un ordre nouveau. Ceux qui changent le cours des événements portent presque toujours avec eux une part de controverse — parce que le changement, par définition, dérange ceux qui profitent du statu quo.</w:t>
      </w:r>
    </w:p>
    <w:p w:rsidR="0034021B" w:rsidRPr="0034021B" w:rsidRDefault="0034021B" w:rsidP="0034021B">
      <w:pPr>
        <w:spacing w:before="100" w:after="140" w:line="380" w:lineRule="auto"/>
        <w:jc w:val="both"/>
        <w:rPr>
          <w:color w:val="0F0F1A"/>
        </w:rPr>
      </w:pPr>
      <w:r>
        <w:rPr>
          <w:color w:val="0F0F1A"/>
        </w:rPr>
        <w:t>Guillaume Soro s'inscrit dans cette lignée des personnalités politiques que leur époque ne peut ignorer, mais qu'elle ne peut pas non plus unanimement approuver. Et pour comprendre pourquoi cette division est, dans une certaine mesure, la marque des grands acteurs politiques plutôt que leur disqualification, il faut remonter loin — jusqu'aux premières heures de la République romaine.</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De Rome à Abidjan : les Gracques et le prix du courage politique</w:t>
      </w:r>
    </w:p>
    <w:p w:rsidR="0034021B" w:rsidRPr="0034021B" w:rsidRDefault="0034021B" w:rsidP="0034021B">
      <w:pPr>
        <w:spacing w:before="100" w:after="140" w:line="380" w:lineRule="auto"/>
        <w:jc w:val="both"/>
        <w:rPr>
          <w:color w:val="0F0F1A"/>
        </w:rPr>
      </w:pPr>
      <w:r>
        <w:rPr>
          <w:color w:val="0F0F1A"/>
        </w:rPr>
        <w:t>Au IIe siècle avant Jésus-Christ, Tiberius et Caius Gracchus secouent la République romaine jusqu'à ses fondements. Tribuns de la plèbe issus pourtant d'une famille patricienne illustre, ils choisissent de défendre les intérêts des classes populaires contre l'aristocratie sénatoriale qui monopolise les terres et le pouvoir. Leur programme de réformes agraires — redistribuer les terres publiques accaparées par les riches aux citoyens sans terre — est à la fois juste dans ses intentions et révolutionnaire dans ses méthodes.</w:t>
      </w:r>
    </w:p>
    <w:p w:rsidR="0034021B" w:rsidRDefault="0034021B" w:rsidP="0034021B">
      <w:pPr>
        <w:spacing w:before="100" w:after="140" w:line="380" w:lineRule="auto"/>
        <w:jc w:val="both"/>
        <w:rPr>
          <w:color w:val="0F0F1A"/>
        </w:rPr>
      </w:pPr>
      <w:r>
        <w:rPr>
          <w:color w:val="0F0F1A"/>
        </w:rPr>
        <w:t>La réaction des élites romaines est implacable. Tiberius est assassiné en 133 av. J.-C. par un groupe de sénateurs et leurs partisans. Son frère Caius connaît le même sort douze ans plus tard. Pourtant, leur mémoire traverse les siècles. L'historien Plutarque, deux siècles après leur mort, les présente comme des hommes qui avaient raison sur le fond, mais qui payèrent de leur vie d'avoir touché aux intérêts des puissants.</w:t>
      </w:r>
    </w:p>
    <w:p w:rsidR="005A04DA" w:rsidRDefault="005A04DA" w:rsidP="0034021B">
      <w:pPr>
        <w:spacing w:before="100" w:after="140" w:line="380" w:lineRule="auto"/>
        <w:jc w:val="both"/>
        <w:rPr>
          <w:color w:val="0F0F1A"/>
        </w:rPr>
      </w:pPr>
    </w:p>
    <w:p w:rsidR="005A04DA" w:rsidRPr="0034021B" w:rsidRDefault="005A04DA" w:rsidP="0034021B">
      <w:pPr>
        <w:spacing w:before="100" w:after="140" w:line="380" w:lineRule="auto"/>
        <w:jc w:val="both"/>
        <w:rPr>
          <w:color w:val="0F0F1A"/>
        </w:rPr>
      </w:pPr>
    </w:p>
    <w:p w:rsidR="0034021B" w:rsidRPr="0034021B" w:rsidRDefault="0034021B" w:rsidP="0034021B">
      <w:pPr>
        <w:pBdr>
          <w:top w:val="single" w:sz="4" w:space="6" w:color="9A7B2F"/>
          <w:left w:val="single" w:sz="4" w:space="10" w:color="9A7B2F"/>
          <w:right w:val="single" w:sz="4" w:space="10" w:color="9A7B2F"/>
        </w:pBdr>
        <w:spacing w:before="240" w:after="80"/>
        <w:ind w:left="440" w:right="440"/>
        <w:rPr>
          <w:color w:val="0F0F1A"/>
        </w:rPr>
      </w:pPr>
      <w:r>
        <w:rPr>
          <w:rFonts w:ascii="Georgia" w:eastAsia="Georgia" w:hAnsi="Georgia" w:cs="Georgia"/>
          <w:b/>
          <w:bCs/>
          <w:caps/>
          <w:color w:val="9A7B2F"/>
          <w:sz w:val="20"/>
          <w:szCs w:val="20"/>
        </w:rPr>
        <w:t>Parallèle historique — Les Gracques (Rome, IIe s. av. J.-C.)</w:t>
      </w:r>
    </w:p>
    <w:p w:rsidR="0034021B" w:rsidRPr="0034021B" w:rsidRDefault="0034021B" w:rsidP="0034021B">
      <w:pPr>
        <w:pBdr>
          <w:left w:val="single" w:sz="4" w:space="10" w:color="9A7B2F"/>
          <w:bottom w:val="single" w:sz="4" w:space="6" w:color="9A7B2F"/>
          <w:right w:val="single" w:sz="4" w:space="10" w:color="9A7B2F"/>
        </w:pBdr>
        <w:spacing w:after="240" w:line="340" w:lineRule="auto"/>
        <w:ind w:left="440" w:right="440"/>
        <w:jc w:val="both"/>
        <w:rPr>
          <w:color w:val="0F0F1A"/>
        </w:rPr>
      </w:pPr>
      <w:r>
        <w:rPr>
          <w:rFonts w:ascii="Georgia" w:eastAsia="Georgia" w:hAnsi="Georgia" w:cs="Georgia"/>
          <w:i/>
          <w:iCs/>
          <w:color w:val="4A4A4A"/>
          <w:sz w:val="20"/>
          <w:szCs w:val="20"/>
        </w:rPr>
        <w:t>Comme les frères Gracques, Guillaume Soro a choisi de prendre le parti d'une jeunesse marginalisée contre un système établi. Comme eux, il a payé politiquement le prix de cette audace. Comme eux, la question de sa place dans l'histoire reste ouverte et dépend de qui écrit cette histoire.</w:t>
      </w:r>
    </w:p>
    <w:p w:rsidR="0034021B" w:rsidRPr="0034021B" w:rsidRDefault="0034021B" w:rsidP="0034021B">
      <w:pPr>
        <w:spacing w:before="100" w:after="140" w:line="380" w:lineRule="auto"/>
        <w:jc w:val="both"/>
        <w:rPr>
          <w:color w:val="0F0F1A"/>
        </w:rPr>
      </w:pPr>
      <w:r>
        <w:rPr>
          <w:color w:val="0F0F1A"/>
        </w:rPr>
        <w:t>Ce parallèle romain n'est pas une simple métaphore décorative. Il illustre une loi politique que vingt-deux siècles d'histoire ont confirmée : tout acteur qui porte une contestation radicale du système en place sera combattu avec une violence proportionnelle aux intérêts qu'il menace. Et l'intensité de la contestation dont il fait l'objet est souvent, à terme, un indicateur de la profondeur de son impact.</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Marius et Sylla : l'homme de l'extérieur qui entre dans le système</w:t>
      </w:r>
    </w:p>
    <w:p w:rsidR="0034021B" w:rsidRPr="0034021B" w:rsidRDefault="0034021B" w:rsidP="0034021B">
      <w:pPr>
        <w:spacing w:before="100" w:after="140" w:line="380" w:lineRule="auto"/>
        <w:jc w:val="both"/>
        <w:rPr>
          <w:color w:val="0F0F1A"/>
        </w:rPr>
      </w:pPr>
      <w:r>
        <w:rPr>
          <w:color w:val="0F0F1A"/>
        </w:rPr>
        <w:t>Un autre précédent romain éclaire encore davantage la trajectoire de Guillaume Soro. Caius Marius — général plébéien, homo novus sans ancêtres illustres — réforme l'armée romaine en profondeur, ouvre les légions aux prolétaires sans terre, et devient sept fois consul, un record absolu dans l'histoire de la République. Sa carrière illustre comment un homme issu de nulle part peut, par la seule force de sa volonté et de son intelligence militaire et politique, atteindre les sommets d'un système conçu pour l'en exclure.</w:t>
      </w:r>
    </w:p>
    <w:p w:rsidR="0034021B" w:rsidRPr="0034021B" w:rsidRDefault="0034021B" w:rsidP="0034021B">
      <w:pPr>
        <w:spacing w:before="100" w:after="140" w:line="380" w:lineRule="auto"/>
        <w:jc w:val="both"/>
        <w:rPr>
          <w:color w:val="0F0F1A"/>
        </w:rPr>
      </w:pPr>
      <w:r>
        <w:rPr>
          <w:color w:val="0F0F1A"/>
        </w:rPr>
        <w:t>Mais l'ascension de Marius porte en elle les germes de sa propre contradiction. En devenant le champion des classes populaires, il se crée des ennemis irréductibles parmi les élites. Et lorsque le rapport de force s'inverse — lorsque Sylla marche sur Rome — il connaît l'exil, la disgrâce, avant un retour spectaculaire. Sa trajectoire chaotique, faite de grandeurs et d'épreuves, ressemble à celle de tous les leaders qui naviguent entre deux mondes sans appartenir entièrement à aucun.</w:t>
      </w:r>
    </w:p>
    <w:p w:rsidR="0034021B" w:rsidRPr="0034021B" w:rsidRDefault="0034021B" w:rsidP="0034021B">
      <w:pPr>
        <w:spacing w:before="100" w:after="140" w:line="380" w:lineRule="auto"/>
        <w:jc w:val="both"/>
        <w:rPr>
          <w:color w:val="0F0F1A"/>
        </w:rPr>
      </w:pPr>
      <w:r>
        <w:rPr>
          <w:color w:val="0F0F1A"/>
        </w:rPr>
        <w:t>Guillaume Soro partage cette condition de l'entre-deux : issu du monde de la contestation estudiantine et de la rébellion armée, il a intégré les institutions officielles de l'État ivoirien sans jamais s'y dissoudre totalement. Cette posture d'homme-frontière — entre le système et sa contestation — explique en grande partie pourquoi il divise : il est trop institutionnel pour les révolutionnaires purs, trop rebelle pour les conservateurs du système.</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pBdr>
          <w:bottom w:val="single" w:sz="10" w:space="8" w:color="9A7B2F"/>
        </w:pBdr>
        <w:spacing w:before="600" w:after="240"/>
        <w:outlineLvl w:val="0"/>
        <w:rPr>
          <w:rFonts w:ascii="Georgia" w:eastAsia="Georgia" w:hAnsi="Georgia" w:cs="Georgia"/>
          <w:b/>
          <w:bCs/>
          <w:color w:val="0F0F1A"/>
          <w:sz w:val="36"/>
          <w:szCs w:val="36"/>
        </w:rPr>
      </w:pPr>
      <w:r>
        <w:rPr>
          <w:rFonts w:ascii="Georgia" w:eastAsia="Georgia" w:hAnsi="Georgia" w:cs="Georgia"/>
          <w:b/>
          <w:bCs/>
          <w:color w:val="0F0F1A"/>
          <w:sz w:val="36"/>
          <w:szCs w:val="36"/>
        </w:rPr>
        <w:t>II. Un homme adoré par une génération</w:t>
      </w:r>
    </w:p>
    <w:p w:rsidR="0034021B" w:rsidRPr="0034021B" w:rsidRDefault="0034021B" w:rsidP="0034021B">
      <w:pPr>
        <w:spacing w:before="100" w:after="140" w:line="380" w:lineRule="auto"/>
        <w:jc w:val="both"/>
        <w:rPr>
          <w:color w:val="0F0F1A"/>
        </w:rPr>
      </w:pPr>
      <w:r>
        <w:rPr>
          <w:color w:val="0F0F1A"/>
        </w:rPr>
        <w:t>Depuis ses premières années dans le mouvement estudiantin ivoirien, Guillaume Soro a cultivé un rapport particulier avec la jeunesse — une génération qui se reconnaissait dans son langage direct, dans son refus des ménagements diplomatiques, dans sa capacité à nommer les choses sans détour. Ce lien émotionnel entre un leader et sa génération est l'un des phénomènes politiques les plus puissants qui soient — et l'un des plus durables.</w:t>
      </w:r>
    </w:p>
    <w:p w:rsidR="0034021B" w:rsidRPr="0034021B" w:rsidRDefault="0034021B" w:rsidP="0034021B">
      <w:pPr>
        <w:spacing w:before="100" w:after="140" w:line="380" w:lineRule="auto"/>
        <w:jc w:val="both"/>
        <w:rPr>
          <w:color w:val="0F0F1A"/>
        </w:rPr>
      </w:pPr>
      <w:r>
        <w:rPr>
          <w:color w:val="0F0F1A"/>
        </w:rPr>
        <w:t>Ses partisans admirent en lui plusieurs qualités rarement réunies dans un même homme : la capacité à affronter les puissants sans perdre la capacité de négocier avec eux, le talent de l'orateur qui sait toucher les foules autant que convaincre les diplomates, et surtout la trajectoire — celle d'un homme d'extraction modeste qui a atteint les sommets de l'État sans se renier, sans perdre la mémoire de ses origines.</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Cicéron et l'ascension par le talent : l'homo novus ivoirien</w:t>
      </w:r>
    </w:p>
    <w:p w:rsidR="0034021B" w:rsidRPr="0034021B" w:rsidRDefault="0034021B" w:rsidP="0034021B">
      <w:pPr>
        <w:spacing w:before="100" w:after="140" w:line="380" w:lineRule="auto"/>
        <w:jc w:val="both"/>
        <w:rPr>
          <w:color w:val="0F0F1A"/>
        </w:rPr>
      </w:pPr>
      <w:r>
        <w:rPr>
          <w:color w:val="0F0F1A"/>
        </w:rPr>
        <w:t>À Rome, on appelait homo novus — 'homme nouveau' — celui qui, sans ancêtres consuls ni famille sénatoriale illustre, parvenait néanmoins à s'imposer dans la vie politique par ses seules qualités personnelles. Marcus Tullius Cicéron est le plus célèbre de ces hommes nouveaux. Né à Arpinum, ville de province sans prestige, il devient l'un des plus grands orateurs et juristes de l'histoire romaine, accède au consulat en 63 av. J.-C., et laisse une empreinte intellectuelle et politique qui traverse les millénaires.</w:t>
      </w:r>
    </w:p>
    <w:p w:rsidR="0034021B" w:rsidRPr="0034021B" w:rsidRDefault="0034021B" w:rsidP="0034021B">
      <w:pPr>
        <w:spacing w:before="100" w:after="140" w:line="380" w:lineRule="auto"/>
        <w:jc w:val="both"/>
        <w:rPr>
          <w:color w:val="0F0F1A"/>
        </w:rPr>
      </w:pPr>
      <w:r>
        <w:rPr>
          <w:color w:val="0F0F1A"/>
        </w:rPr>
        <w:t>Ce qui a permis à Cicéron de s'imposer dans un système aristocratique conçu pour le maintenir à l'écart ? Son talent exceptionnel pour la parole publique, son intelligence politique aiguë, et sa capacité à construire des alliances avec des familles qui voyaient en lui un instrument utile. Guillaume Soro partage avec Cicéron cette condition de l'homme nouveau qui doit tout à lui-même — et qui, précisément pour cela, représente quelque chose d'espérant pour tous ceux qui, comme lui, sont nés sans les bonnes cartes en main.</w:t>
      </w:r>
    </w:p>
    <w:p w:rsidR="00D82DD4" w:rsidRPr="0034021B" w:rsidRDefault="0034021B" w:rsidP="00D82DD4">
      <w:pPr>
        <w:pBdr>
          <w:left w:val="thick" w:sz="16" w:space="16" w:color="9A7B2F"/>
        </w:pBdr>
        <w:spacing w:before="240" w:after="240" w:line="350" w:lineRule="auto"/>
        <w:ind w:left="720" w:right="720"/>
        <w:jc w:val="both"/>
        <w:rPr>
          <w:b/>
          <w:bCs/>
          <w:color w:val="4A4A4A"/>
          <w:sz w:val="18"/>
          <w:szCs w:val="18"/>
        </w:rPr>
      </w:pPr>
      <w:r>
        <w:rPr>
          <w:rFonts w:ascii="Georgia" w:eastAsia="Georgia" w:hAnsi="Georgia" w:cs="Georgia"/>
          <w:i/>
          <w:iCs/>
          <w:color w:val="0F0F1A"/>
        </w:rPr>
        <w:t>« La jeunesse ivoirienne qui admire Soro n'admire pas seulement l'homme. Elle admire la possibilité qu'il incarne : que le destin d'un fils de ce pays ne soit pas écrit d'avance par sa naissance. »</w:t>
      </w:r>
      <w:r>
        <w:rPr>
          <w:b/>
          <w:bCs/>
          <w:color w:val="4A4A4A"/>
          <w:sz w:val="18"/>
          <w:szCs w:val="18"/>
        </w:rPr>
        <w:br/>
        <w:t xml:space="preserve"> — Analyse de la sociologie du soutien populaire à Guillaume Soro.</w:t>
      </w:r>
    </w:p>
    <w:p w:rsidR="00D82DD4" w:rsidRDefault="00D82DD4" w:rsidP="0034021B">
      <w:pPr>
        <w:spacing w:before="320" w:after="140"/>
        <w:outlineLvl w:val="2"/>
        <w:rPr>
          <w:b/>
          <w:bCs/>
          <w:i/>
          <w:iCs/>
          <w:color w:val="7A2E2E"/>
          <w:sz w:val="24"/>
          <w:szCs w:val="24"/>
        </w:rPr>
      </w:pPr>
    </w:p>
    <w:p w:rsidR="00D82DD4" w:rsidRDefault="00D82DD4" w:rsidP="0034021B">
      <w:pPr>
        <w:spacing w:before="320" w:after="140"/>
        <w:outlineLvl w:val="2"/>
        <w:rPr>
          <w:b/>
          <w:bCs/>
          <w:i/>
          <w:iCs/>
          <w:color w:val="7A2E2E"/>
          <w:sz w:val="24"/>
          <w:szCs w:val="24"/>
        </w:rPr>
      </w:pPr>
    </w:p>
    <w:p w:rsidR="0034021B" w:rsidRPr="0034021B" w:rsidRDefault="0034021B" w:rsidP="0034021B">
      <w:pPr>
        <w:spacing w:before="320" w:after="140"/>
        <w:outlineLvl w:val="2"/>
        <w:rPr>
          <w:b/>
          <w:bCs/>
          <w:i/>
          <w:iCs/>
          <w:color w:val="7A2E2E"/>
          <w:sz w:val="24"/>
          <w:szCs w:val="24"/>
        </w:rPr>
      </w:pPr>
      <w:r>
        <w:rPr>
          <w:b/>
          <w:bCs/>
          <w:i/>
          <w:iCs/>
          <w:color w:val="7A2E2E"/>
          <w:sz w:val="24"/>
          <w:szCs w:val="24"/>
        </w:rPr>
        <w:t>Lula, Obama, Sankara : quand la jeunesse choisit ses prophètes</w:t>
      </w:r>
    </w:p>
    <w:p w:rsidR="0034021B" w:rsidRPr="0034021B" w:rsidRDefault="0034021B" w:rsidP="0034021B">
      <w:pPr>
        <w:spacing w:before="100" w:after="140" w:line="380" w:lineRule="auto"/>
        <w:jc w:val="both"/>
        <w:rPr>
          <w:color w:val="0F0F1A"/>
        </w:rPr>
      </w:pPr>
      <w:r>
        <w:rPr>
          <w:color w:val="0F0F1A"/>
        </w:rPr>
        <w:t>À travers le monde et les siècles, certains leaders ont su capter l'imaginaire des jeunes générations avec une intensité qui dépasse la simple adhésion politique. Thomas Sankara au Burkina Faso — jeune officier de 33 ans accédant au pouvoir — est devenu en quatre ans de gouvernance révolutionnaire l'icône d'une génération africaine entière, bien au-delà des frontières burkinabè. Ses discours à l'ONU, sa politique de souveraineté économique, son style de vie spartiate en totale rupture avec les fastes des palais présidentiels africains, lui ont valu une aura que sa mort n'a fait qu'amplifier.</w:t>
      </w:r>
    </w:p>
    <w:p w:rsidR="0034021B" w:rsidRPr="0034021B" w:rsidRDefault="0034021B" w:rsidP="0034021B">
      <w:pPr>
        <w:spacing w:before="100" w:after="140" w:line="380" w:lineRule="auto"/>
        <w:jc w:val="both"/>
        <w:rPr>
          <w:color w:val="0F0F1A"/>
        </w:rPr>
      </w:pPr>
      <w:r>
        <w:rPr>
          <w:color w:val="0F0F1A"/>
        </w:rPr>
        <w:t>Luiz Inácio Lula da Silva au Brésil a construit un lien similaire avec les classes populaires brésiliennes. Ancien ouvrier métallurgiste, syndicaliste emprisonné par la dictature, trois fois candidat à la présidence avant de l'emporter, il représentait pour une génération entière la preuve que le Brésil profond — celui des favelas et des champs de canne — pouvait avoir voix au chapitre dans les palais du pouvoir.</w:t>
      </w:r>
    </w:p>
    <w:p w:rsidR="0034021B" w:rsidRPr="0034021B" w:rsidRDefault="0034021B" w:rsidP="0034021B">
      <w:pPr>
        <w:spacing w:before="100" w:after="140" w:line="380" w:lineRule="auto"/>
        <w:jc w:val="both"/>
        <w:rPr>
          <w:color w:val="0F0F1A"/>
        </w:rPr>
      </w:pPr>
      <w:r>
        <w:rPr>
          <w:color w:val="0F0F1A"/>
        </w:rPr>
        <w:t>Barack Obama, enfin, a mobilisé en 2008 une jeunesse américaine réputée désenchantée avec une intensité émotionnelle que peu d'hommes politiques avaient générée depuis Kennedy. La promesse incarnée — non seulement dans les discours, mais dans la trajectoire même de l'homme — est l'une des ressources les plus puissantes en politique.</w:t>
      </w:r>
    </w:p>
    <w:p w:rsidR="0034021B" w:rsidRPr="0034021B" w:rsidRDefault="0034021B" w:rsidP="0034021B">
      <w:pPr>
        <w:spacing w:before="100" w:after="140" w:line="380" w:lineRule="auto"/>
        <w:jc w:val="both"/>
        <w:rPr>
          <w:color w:val="0F0F1A"/>
        </w:rPr>
      </w:pPr>
      <w:r>
        <w:rPr>
          <w:color w:val="0F0F1A"/>
        </w:rPr>
        <w:t>Guillaume Soro n'est pas Sankara, ni Lula, ni Obama. Mais il partage avec eux cette capacité à incarner une promesse pour une génération. Et cette incarnation, une fois établie, est l'une des plus solides assises qu'un leader politique puisse avoir — parce qu'elle ne dépend pas d'un titre, d'un mandat ou d'une position institutionnelle. Elle survive à la disgrâce.</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pBdr>
          <w:bottom w:val="single" w:sz="10" w:space="8" w:color="9A7B2F"/>
        </w:pBdr>
        <w:spacing w:before="600" w:after="240"/>
        <w:outlineLvl w:val="0"/>
        <w:rPr>
          <w:rFonts w:ascii="Georgia" w:eastAsia="Georgia" w:hAnsi="Georgia" w:cs="Georgia"/>
          <w:b/>
          <w:bCs/>
          <w:color w:val="0F0F1A"/>
          <w:sz w:val="36"/>
          <w:szCs w:val="36"/>
        </w:rPr>
      </w:pPr>
      <w:r>
        <w:rPr>
          <w:rFonts w:ascii="Georgia" w:eastAsia="Georgia" w:hAnsi="Georgia" w:cs="Georgia"/>
          <w:b/>
          <w:bCs/>
          <w:color w:val="0F0F1A"/>
          <w:sz w:val="36"/>
          <w:szCs w:val="36"/>
        </w:rPr>
        <w:t>III. La figure controversée : entre crise et réconciliation</w:t>
      </w:r>
    </w:p>
    <w:p w:rsidR="0034021B" w:rsidRPr="0034021B" w:rsidRDefault="0034021B" w:rsidP="0034021B">
      <w:pPr>
        <w:spacing w:before="100" w:after="140" w:line="380" w:lineRule="auto"/>
        <w:jc w:val="both"/>
        <w:rPr>
          <w:color w:val="0F0F1A"/>
        </w:rPr>
      </w:pPr>
      <w:r>
        <w:rPr>
          <w:color w:val="0F0F1A"/>
        </w:rPr>
        <w:t>Mais Guillaume Soro, c'est aussi l'autre face — celle que ses adversaires mettent en avant avec une insistance qui dit quelque chose de réel sur son parcours. Le nom de Soro reste indissolublement lié à la rébellion armée de septembre 2002 qui a coupé la Côte d'Ivoire en deux, précipité des centaines de milliers de personnes dans le déplacement, et ouvert une décennie de crise dont les cicatrices ne sont pas toutes refermées.</w:t>
      </w:r>
    </w:p>
    <w:p w:rsidR="0034021B" w:rsidRPr="0034021B" w:rsidRDefault="0034021B" w:rsidP="0034021B">
      <w:pPr>
        <w:spacing w:before="100" w:after="140" w:line="380" w:lineRule="auto"/>
        <w:jc w:val="both"/>
        <w:rPr>
          <w:color w:val="0F0F1A"/>
        </w:rPr>
      </w:pPr>
      <w:r>
        <w:rPr>
          <w:color w:val="0F0F1A"/>
        </w:rPr>
        <w:t>Ses adversaires politiques lui reprochent cette page. Ils ont raison de ne pas l'effacer. Aucune lecture honnête du parcours de Guillaume Soro ne peut faire l'économie de cette réalité. Mais la question historique qui se pose — et que l'histoire politique mondiale a posée dans d'autres contextes, avec d'autres noms — est plus complexe que la simple assignation d'une responsabilité : peut-on être à la fois acteur d'une crise et artisan de sa résolution ? Peut-on traverser le feu de la rébellion et en sortir comme bâtisseur de paix ?</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Jules César : le conquérant qui voulait réconcilier</w:t>
      </w:r>
    </w:p>
    <w:p w:rsidR="0034021B" w:rsidRPr="0034021B" w:rsidRDefault="0034021B" w:rsidP="0034021B">
      <w:pPr>
        <w:spacing w:before="100" w:after="140" w:line="380" w:lineRule="auto"/>
        <w:jc w:val="both"/>
        <w:rPr>
          <w:color w:val="0F0F1A"/>
        </w:rPr>
      </w:pPr>
      <w:r>
        <w:rPr>
          <w:color w:val="0F0F1A"/>
        </w:rPr>
        <w:t>Jules César est l'une des figures les plus ambivalentes de l'histoire politique mondiale. Général qui a mené des guerres d'une brutalité documentée — la conquête des Gaules fit, selon les estimations antiques, un million de morts — il fut aussi, une fois maître de Rome, l'artisan d'une politique de clementia remarquable pour son temps : il gracía ses ennemis vaincus, intégra des Gaulois au Sénat, tenta de réconcilier les factions qui avaient déchiré la République. Son assassinat aux Ides de Mars 44 av. J.-C. interrompit ce projet de refondation avant qu'il puisse livrer tous ses fruits.</w:t>
      </w:r>
    </w:p>
    <w:p w:rsidR="0034021B" w:rsidRPr="0034021B" w:rsidRDefault="0034021B" w:rsidP="0034021B">
      <w:pPr>
        <w:spacing w:before="100" w:after="140" w:line="380" w:lineRule="auto"/>
        <w:jc w:val="both"/>
        <w:rPr>
          <w:color w:val="0F0F1A"/>
        </w:rPr>
      </w:pPr>
      <w:r>
        <w:rPr>
          <w:color w:val="0F0F1A"/>
        </w:rPr>
        <w:t>L'ambivalence de César — conquérant et réconciliateur, homme de guerre et homme d'État — a nourri des siècles de débat historiographique. Shakespeare en a fait un personnage tragique. Napoléon s'en est réclamé comme modèle. L'histoire, au final, l'a retenu comme l'un des hommes politiques les plus complexes et les plus importants de l'Antiquité — précisément parce qu'il refuse de se laisser enfermer dans une seule case.</w:t>
      </w:r>
    </w:p>
    <w:p w:rsidR="0034021B" w:rsidRPr="0034021B" w:rsidRDefault="0034021B" w:rsidP="0034021B">
      <w:pPr>
        <w:pBdr>
          <w:top w:val="single" w:sz="4" w:space="6" w:color="9A7B2F"/>
          <w:left w:val="single" w:sz="4" w:space="10" w:color="9A7B2F"/>
          <w:right w:val="single" w:sz="4" w:space="10" w:color="9A7B2F"/>
        </w:pBdr>
        <w:spacing w:before="240" w:after="80"/>
        <w:ind w:left="440" w:right="440"/>
        <w:rPr>
          <w:color w:val="0F0F1A"/>
        </w:rPr>
      </w:pPr>
      <w:r>
        <w:rPr>
          <w:rFonts w:ascii="Georgia" w:eastAsia="Georgia" w:hAnsi="Georgia" w:cs="Georgia"/>
          <w:b/>
          <w:bCs/>
          <w:caps/>
          <w:color w:val="9A7B2F"/>
          <w:sz w:val="20"/>
          <w:szCs w:val="20"/>
        </w:rPr>
        <w:t>Parallèle — Jules César et Guillaume Soro</w:t>
      </w:r>
    </w:p>
    <w:p w:rsidR="0034021B" w:rsidRPr="0034021B" w:rsidRDefault="0034021B" w:rsidP="0034021B">
      <w:pPr>
        <w:pBdr>
          <w:left w:val="single" w:sz="4" w:space="10" w:color="9A7B2F"/>
          <w:bottom w:val="single" w:sz="4" w:space="6" w:color="9A7B2F"/>
          <w:right w:val="single" w:sz="4" w:space="10" w:color="9A7B2F"/>
        </w:pBdr>
        <w:spacing w:after="240" w:line="340" w:lineRule="auto"/>
        <w:ind w:left="440" w:right="440"/>
        <w:jc w:val="both"/>
        <w:rPr>
          <w:color w:val="0F0F1A"/>
        </w:rPr>
      </w:pPr>
      <w:r>
        <w:rPr>
          <w:rFonts w:ascii="Georgia" w:eastAsia="Georgia" w:hAnsi="Georgia" w:cs="Georgia"/>
          <w:i/>
          <w:iCs/>
          <w:color w:val="4A4A4A"/>
          <w:sz w:val="20"/>
          <w:szCs w:val="20"/>
        </w:rPr>
        <w:t>Comme César, Soro incarne la tension entre l'homme de la rupture violente et l'aspirant à la réconciliation nationale. Comme César, l'intensité de la controverse qu'il génère dit quelque chose sur la profondeur de son impact — qu'on l'approuve ou qu'on le condamne.</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Nelson Mandela : du militant armé au père de la Nation</w:t>
      </w:r>
    </w:p>
    <w:p w:rsidR="0034021B" w:rsidRPr="0034021B" w:rsidRDefault="0034021B" w:rsidP="0034021B">
      <w:pPr>
        <w:spacing w:before="100" w:after="140" w:line="380" w:lineRule="auto"/>
        <w:jc w:val="both"/>
        <w:rPr>
          <w:color w:val="0F0F1A"/>
        </w:rPr>
      </w:pPr>
      <w:r>
        <w:rPr>
          <w:color w:val="0F0F1A"/>
        </w:rPr>
        <w:t>L'histoire de Nelson Mandela offre peut-être la réponse la plus éloquente à la question que pose le parcours de Guillaume Soro. En 1961, Mandela co-fonde Umkhonto we Sizwe — la branche armée de l'ANC — et organise des sabotages contre les installations symboliques du régime d'apartheid. Il est arrêté en 1962, jugé, et condamné à la prison à vie pour sabotage et complot visant à renverser l'État.</w:t>
      </w:r>
    </w:p>
    <w:p w:rsidR="0034021B" w:rsidRPr="0034021B" w:rsidRDefault="0034021B" w:rsidP="0034021B">
      <w:pPr>
        <w:spacing w:before="100" w:after="140" w:line="380" w:lineRule="auto"/>
        <w:jc w:val="both"/>
        <w:rPr>
          <w:color w:val="0F0F1A"/>
        </w:rPr>
      </w:pPr>
      <w:r>
        <w:rPr>
          <w:color w:val="0F0F1A"/>
        </w:rPr>
        <w:t>Pendant vingt-sept ans, le régime d'apartheid utilise son nom comme synonyme de terroriste. Ses adversaires le décrivent comme un homme de violence, un ennemi de la stabilité, un danger pour l'ordre public. En 1985, le gouvernement Botha lui propose la liberté en échange de l'abandon de la lutte armée. Mandela refuse depuis sa cellule, dans une lettre lue publiquement par sa fille Zindzi.</w:t>
      </w:r>
    </w:p>
    <w:p w:rsidR="0034021B" w:rsidRPr="0034021B" w:rsidRDefault="001E0F05" w:rsidP="0034021B">
      <w:pPr>
        <w:spacing w:before="100" w:after="140" w:line="380" w:lineRule="auto"/>
        <w:jc w:val="both"/>
        <w:rPr>
          <w:color w:val="0F0F1A"/>
        </w:rPr>
      </w:pPr>
      <w:r>
        <w:rPr>
          <w:color w:val="0F0F1A"/>
        </w:rPr>
        <w:t>Plus tard, le même homme sort de prison sous les acclamations du monde entier, négocie une transition pacifique vers la démocratie, et devient le président le plus admiré de l'histoire africaine — Prix Nobel de la Paix, symbole mondial de la réconciliation et de la dignité humaine.</w:t>
      </w:r>
    </w:p>
    <w:p w:rsidR="0034021B" w:rsidRPr="0034021B" w:rsidRDefault="0034021B" w:rsidP="0034021B">
      <w:pPr>
        <w:spacing w:before="100" w:after="140" w:line="380" w:lineRule="auto"/>
        <w:jc w:val="both"/>
        <w:rPr>
          <w:color w:val="0F0F1A"/>
        </w:rPr>
      </w:pPr>
      <w:r>
        <w:rPr>
          <w:color w:val="0F0F1A"/>
        </w:rPr>
        <w:t>Ce que l'histoire de Mandela enseigne, c'est que le jugement porté sur un homme à un moment donné de sa trajectoire n'est pas le jugement définitif de cette trajectoire. L'homme qui choisit les armes face à une injustice systémique peut, dans d'autres conditions, choisir le dialogue et la réconciliation — et cette évolution n'est pas une contradiction, c'est une transformation.</w:t>
      </w:r>
    </w:p>
    <w:p w:rsidR="0034021B" w:rsidRPr="0034021B" w:rsidRDefault="0034021B" w:rsidP="0034021B">
      <w:pPr>
        <w:pBdr>
          <w:left w:val="thick" w:sz="16" w:space="16" w:color="9A7B2F"/>
        </w:pBdr>
        <w:spacing w:before="240" w:after="240" w:line="350" w:lineRule="auto"/>
        <w:ind w:left="720" w:right="720"/>
        <w:jc w:val="both"/>
        <w:rPr>
          <w:color w:val="0F0F1A"/>
        </w:rPr>
      </w:pPr>
      <w:r>
        <w:rPr>
          <w:rFonts w:ascii="Georgia" w:eastAsia="Georgia" w:hAnsi="Georgia" w:cs="Georgia"/>
          <w:i/>
          <w:iCs/>
          <w:color w:val="0F0F1A"/>
        </w:rPr>
        <w:t>« Ce n'est pas un idéal pour lequel je suis prêt à mourir. C'est aussi un idéal pour lequel je suis prêt à vivre. »</w:t>
      </w:r>
      <w:r>
        <w:rPr>
          <w:b/>
          <w:bCs/>
          <w:color w:val="4A4A4A"/>
          <w:sz w:val="18"/>
          <w:szCs w:val="18"/>
        </w:rPr>
        <w:br/>
        <w:t xml:space="preserve"> — Nelson Mandela, lors de son procès de Rivonia, 1964</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De Gaulle et la légitimité de la résistance extérieure</w:t>
      </w:r>
    </w:p>
    <w:p w:rsidR="0034021B" w:rsidRPr="0034021B" w:rsidRDefault="0034021B" w:rsidP="0034021B">
      <w:pPr>
        <w:spacing w:before="100" w:after="140" w:line="380" w:lineRule="auto"/>
        <w:jc w:val="both"/>
        <w:rPr>
          <w:color w:val="0F0F1A"/>
        </w:rPr>
      </w:pPr>
      <w:r>
        <w:rPr>
          <w:color w:val="0F0F1A"/>
        </w:rPr>
        <w:t>En juin 1940, Charles de Gaulle n'est qu'un général de brigade peu connu lorsqu'il lance depuis Londres son célèbre appel à la résistance contre l'occupant nazi. Du point de vue du gouvernement légal de Vichy — reconnu par de nombreux pays, y compris par les États-Unis jusqu'en 1942 — de Gaulle est un rebelle, un officier en désobéissance caractérisée, un facteur de trouble national. Il est condamné à mort par contumace par un tribunal militaire français.</w:t>
      </w:r>
    </w:p>
    <w:p w:rsidR="0034021B" w:rsidRPr="0034021B" w:rsidRDefault="0034021B" w:rsidP="0034021B">
      <w:pPr>
        <w:spacing w:before="100" w:after="140" w:line="380" w:lineRule="auto"/>
        <w:jc w:val="both"/>
        <w:rPr>
          <w:color w:val="0F0F1A"/>
        </w:rPr>
      </w:pPr>
      <w:r>
        <w:rPr>
          <w:color w:val="0F0F1A"/>
        </w:rPr>
        <w:t>Quatre ans plus tard, ce même homme entre à Paris dans une apothéose nationale et devient le symbole de la France libre. Ce qui était rébellion en 1940 était devenu résistance en 1944 — non pas parce que les actes avaient changé, mais parce que leur sens historique avait été réinterprété par l'évolution des événements et par la victoire finale.</w:t>
      </w:r>
    </w:p>
    <w:p w:rsidR="0034021B" w:rsidRPr="0034021B" w:rsidRDefault="0034021B" w:rsidP="0034021B">
      <w:pPr>
        <w:spacing w:before="100" w:after="140" w:line="380" w:lineRule="auto"/>
        <w:jc w:val="both"/>
        <w:rPr>
          <w:color w:val="0F0F1A"/>
        </w:rPr>
      </w:pPr>
      <w:r>
        <w:rPr>
          <w:color w:val="0F0F1A"/>
        </w:rPr>
        <w:t>Ce précédent gaulliste interroge la question de la légitimité politique sous un angle nouveau : une action peut être illégale au regard du droit en vigueur à un moment donné, et légitime au regard de l'histoire et de la justice. La frontière entre rébellion et résistance n'est jamais aussi nette qu'on voudrait le croire.</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pBdr>
          <w:bottom w:val="single" w:sz="10" w:space="8" w:color="9A7B2F"/>
        </w:pBdr>
        <w:spacing w:before="600" w:after="240"/>
        <w:outlineLvl w:val="0"/>
        <w:rPr>
          <w:rFonts w:ascii="Georgia" w:eastAsia="Georgia" w:hAnsi="Georgia" w:cs="Georgia"/>
          <w:b/>
          <w:bCs/>
          <w:color w:val="0F0F1A"/>
          <w:sz w:val="36"/>
          <w:szCs w:val="36"/>
        </w:rPr>
      </w:pPr>
      <w:r>
        <w:rPr>
          <w:rFonts w:ascii="Georgia" w:eastAsia="Georgia" w:hAnsi="Georgia" w:cs="Georgia"/>
          <w:b/>
          <w:bCs/>
          <w:color w:val="0F0F1A"/>
          <w:sz w:val="36"/>
          <w:szCs w:val="36"/>
        </w:rPr>
        <w:t>IV. Le stratège aux multiples visages</w:t>
      </w:r>
    </w:p>
    <w:p w:rsidR="0034021B" w:rsidRPr="0034021B" w:rsidRDefault="0034021B" w:rsidP="0034021B">
      <w:pPr>
        <w:spacing w:before="100" w:after="140" w:line="380" w:lineRule="auto"/>
        <w:jc w:val="both"/>
        <w:rPr>
          <w:color w:val="0F0F1A"/>
        </w:rPr>
      </w:pPr>
      <w:r>
        <w:rPr>
          <w:color w:val="0F0F1A"/>
        </w:rPr>
        <w:t>Entre le révolutionnaire et l'homme d'État, Guillaume Soro a toujours occupé le territoire du stratège — celui qui sait lire les rapports de force, adapter ses positions aux évolutions du contexte, et transformer des contraintes en opportunités. Cette capacité d'adaptation est l'une des plus précieuses en politique, et l'une des plus difficiles à acquérir.</w:t>
      </w:r>
    </w:p>
    <w:p w:rsidR="0034021B" w:rsidRPr="0034021B" w:rsidRDefault="0034021B" w:rsidP="0034021B">
      <w:pPr>
        <w:spacing w:before="100" w:after="140" w:line="380" w:lineRule="auto"/>
        <w:jc w:val="both"/>
        <w:rPr>
          <w:color w:val="0F0F1A"/>
        </w:rPr>
      </w:pPr>
      <w:r>
        <w:rPr>
          <w:color w:val="0F0F1A"/>
        </w:rPr>
        <w:t>Son parcours mêle avec une densité rare des dimensions qui se retrouvent rarement chez un même acteur politique : l'engagement idéologique de ses années estudiantine, la rigueur militaire des années de rébellion, la finesse diplomatique des négociations de paix, la maîtrise institutionnelle de ses années à la présidence de l'Assemblée nationale, et enfin la résilience de l'exilé qui refuse de disparaître.</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Machiavel et le Prince réel : la politique comme art de la survie</w:t>
      </w:r>
    </w:p>
    <w:p w:rsidR="0034021B" w:rsidRPr="0034021B" w:rsidRDefault="0034021B" w:rsidP="0034021B">
      <w:pPr>
        <w:spacing w:before="100" w:after="140" w:line="380" w:lineRule="auto"/>
        <w:jc w:val="both"/>
        <w:rPr>
          <w:color w:val="0F0F1A"/>
        </w:rPr>
      </w:pPr>
      <w:r>
        <w:rPr>
          <w:color w:val="0F0F1A"/>
        </w:rPr>
        <w:t>Nicolas Machiavel, secrétaire de la République florentine au tournant des XVe et XVIe siècles, a observé et analysé les acteurs politiques de son temps avec une lucidité qui a fait de son nom un adjectif universel. Dans Le Prince, il décrit non pas la politique telle qu'elle devrait être, mais telle qu'elle est — avec ses calculs, ses alliances de circonstance, ses retournements, ses trahisons et ses loyautés intéressées.</w:t>
      </w:r>
    </w:p>
    <w:p w:rsidR="0034021B" w:rsidRPr="0034021B" w:rsidRDefault="0034021B" w:rsidP="0034021B">
      <w:pPr>
        <w:spacing w:before="100" w:after="140" w:line="380" w:lineRule="auto"/>
        <w:jc w:val="both"/>
        <w:rPr>
          <w:color w:val="0F0F1A"/>
        </w:rPr>
      </w:pPr>
      <w:r>
        <w:rPr>
          <w:color w:val="0F0F1A"/>
        </w:rPr>
        <w:t>Ce que Machiavel avait compris — et que ses lecteurs ont souvent mal interprété — c'est que la survie politique dans un environnement hostile exige une intelligence situationnelle que ni l'idéologie pure ni la morale abstraite ne peuvent remplacer. Le prince efficace est celui qui sait quand être le lion et quand être le renard, quand tenir ferme et quand plier, quand parler et quand se taire.</w:t>
      </w:r>
    </w:p>
    <w:p w:rsidR="0034021B" w:rsidRPr="0034021B" w:rsidRDefault="0034021B" w:rsidP="0034021B">
      <w:pPr>
        <w:spacing w:before="100" w:after="140" w:line="380" w:lineRule="auto"/>
        <w:jc w:val="both"/>
        <w:rPr>
          <w:color w:val="0F0F1A"/>
        </w:rPr>
      </w:pPr>
      <w:r>
        <w:rPr>
          <w:color w:val="0F0F1A"/>
        </w:rPr>
        <w:t>Le parcours de Guillaume Soro illustre précisément cette intelligence situationnelle. Sa capacité à négocier des accords de paix avec des interlocuteurs qui avaient été ses ennemis, à gérer des transitions politiques complexes, à maintenir une base militante dans l'adversité, révèle un acteur dont le talent stratégique est réel — quel que soit le jugement moral qu'on porte par ailleurs sur certains de ses choix.</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Bismarck : l'art des alliances impossibles</w:t>
      </w:r>
    </w:p>
    <w:p w:rsidR="0034021B" w:rsidRPr="0034021B" w:rsidRDefault="0034021B" w:rsidP="0034021B">
      <w:pPr>
        <w:spacing w:before="100" w:after="140" w:line="380" w:lineRule="auto"/>
        <w:jc w:val="both"/>
        <w:rPr>
          <w:color w:val="0F0F1A"/>
        </w:rPr>
      </w:pPr>
      <w:r>
        <w:rPr>
          <w:color w:val="0F0F1A"/>
        </w:rPr>
        <w:t>Otto von Bismarck, chancelier de fer du IIe Reich allemand, est peut-être l'exemple historique le plus frappant d'un stratège capable de former des alliances apparemment impossibles pour servir des objectifs à long terme. Lui qui avait fait la guerre à l'Autriche en 1866 en fit un allié dans le cadre de la Triple Alliance. Lui qui avait écrasé la France en 1870-1871 maintint pendant vingt ans une paix européenne remarquablement stable par un jeu d'équilibres diplomatiques d'une complexité extraordinaire.</w:t>
      </w:r>
    </w:p>
    <w:p w:rsidR="0034021B" w:rsidRPr="0034021B" w:rsidRDefault="0034021B" w:rsidP="0034021B">
      <w:pPr>
        <w:spacing w:before="100" w:after="140" w:line="380" w:lineRule="auto"/>
        <w:jc w:val="both"/>
        <w:rPr>
          <w:color w:val="0F0F1A"/>
        </w:rPr>
      </w:pPr>
      <w:r>
        <w:rPr>
          <w:color w:val="0F0F1A"/>
        </w:rPr>
        <w:t>Ce que Bismarck incarnait — l'idée que les ennemis d'hier peuvent être les partenaires de demain si une logique supérieure le commande — est une loi constante de la politique. En Côte d'Ivoire, le rapprochement de Guillaume Soro avec Henri Konan Bédié, deux hommes que tout opposait en apparence, illustre cette même capacité à dépasser les rancœurs personnelles pour construire une coalition autour d'une vision politique commune.</w:t>
      </w:r>
    </w:p>
    <w:p w:rsidR="0034021B" w:rsidRPr="0034021B" w:rsidRDefault="0034021B" w:rsidP="0034021B">
      <w:pPr>
        <w:pBdr>
          <w:top w:val="single" w:sz="4" w:space="6" w:color="9A7B2F"/>
          <w:left w:val="single" w:sz="4" w:space="10" w:color="9A7B2F"/>
          <w:right w:val="single" w:sz="4" w:space="10" w:color="9A7B2F"/>
        </w:pBdr>
        <w:spacing w:before="240" w:after="80"/>
        <w:ind w:left="440" w:right="440"/>
        <w:rPr>
          <w:color w:val="0F0F1A"/>
        </w:rPr>
      </w:pPr>
      <w:r>
        <w:rPr>
          <w:rFonts w:ascii="Georgia" w:eastAsia="Georgia" w:hAnsi="Georgia" w:cs="Georgia"/>
          <w:b/>
          <w:bCs/>
          <w:caps/>
          <w:color w:val="9A7B2F"/>
          <w:sz w:val="20"/>
          <w:szCs w:val="20"/>
        </w:rPr>
        <w:t>Parallèle stratégique</w:t>
      </w:r>
    </w:p>
    <w:p w:rsidR="0034021B" w:rsidRPr="0034021B" w:rsidRDefault="0034021B" w:rsidP="0034021B">
      <w:pPr>
        <w:pBdr>
          <w:left w:val="single" w:sz="4" w:space="10" w:color="9A7B2F"/>
          <w:bottom w:val="single" w:sz="4" w:space="6" w:color="9A7B2F"/>
          <w:right w:val="single" w:sz="4" w:space="10" w:color="9A7B2F"/>
        </w:pBdr>
        <w:spacing w:after="240" w:line="340" w:lineRule="auto"/>
        <w:ind w:left="440" w:right="440"/>
        <w:jc w:val="both"/>
        <w:rPr>
          <w:color w:val="0F0F1A"/>
        </w:rPr>
      </w:pPr>
      <w:r>
        <w:rPr>
          <w:rFonts w:ascii="Georgia" w:eastAsia="Georgia" w:hAnsi="Georgia" w:cs="Georgia"/>
          <w:i/>
          <w:iCs/>
          <w:color w:val="4A4A4A"/>
          <w:sz w:val="20"/>
          <w:szCs w:val="20"/>
        </w:rPr>
        <w:t>Comme Bismarck, Soro a démontré une capacité à transformer des adversaires en alliés lorsque la convergence d'intérêts le permettait. Cette flexibilité stratégique est, dans l'histoire politique, la marque des acteurs qui durent — par opposition à ceux qui disparaissent avec les conditions qui les avaient fait surgir.</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Lénine et la traversée : l'exil comme préparation</w:t>
      </w:r>
    </w:p>
    <w:p w:rsidR="0034021B" w:rsidRPr="0034021B" w:rsidRDefault="0034021B" w:rsidP="0034021B">
      <w:pPr>
        <w:spacing w:before="100" w:after="140" w:line="380" w:lineRule="auto"/>
        <w:jc w:val="both"/>
        <w:rPr>
          <w:color w:val="0F0F1A"/>
        </w:rPr>
      </w:pPr>
      <w:r>
        <w:rPr>
          <w:color w:val="0F0F1A"/>
        </w:rPr>
        <w:t>Vladimir Ilyich Lénine passe seize ans en exil — à Munich, à Londres, à Genève, à Paris, à Zurich — avant de rentrer en Russie en avril 1917 dans le célèbre wagon plombé que le gouvernement allemand met à sa disposition pour déstabiliser l'Empire tsariste. Seize années de margina</w:t>
      </w:r>
      <w:r w:rsidR="003F3DA0">
        <w:rPr>
          <w:color w:val="0F0F1A"/>
        </w:rPr>
        <w:t>lisation politique, de polémiqu</w:t>
      </w:r>
      <w:r>
        <w:rPr>
          <w:color w:val="0F0F1A"/>
        </w:rPr>
        <w:t>es doctrinales avec d'autres révolutionnaires, de travail intellectuel intense et de construction patiente d'un réseau militant.</w:t>
      </w:r>
    </w:p>
    <w:p w:rsidR="0034021B" w:rsidRPr="0034021B" w:rsidRDefault="0034021B" w:rsidP="0034021B">
      <w:pPr>
        <w:spacing w:before="100" w:after="140" w:line="380" w:lineRule="auto"/>
        <w:jc w:val="both"/>
        <w:rPr>
          <w:color w:val="0F0F1A"/>
        </w:rPr>
      </w:pPr>
      <w:r>
        <w:rPr>
          <w:color w:val="0F0F1A"/>
        </w:rPr>
        <w:t>Cet exil n'a pas détruit Lénine — il l'a construit. C'est pendant ces années loin de la Russie qu'il a forgé les concepts, les stratégies et les alliances qui lui ont permis, lorsque le moment historique est arrivé, de saisir une opportunité que nul n'avait anticipée avec autant de précision.</w:t>
      </w:r>
    </w:p>
    <w:p w:rsidR="0034021B" w:rsidRPr="0034021B" w:rsidRDefault="0034021B" w:rsidP="0034021B">
      <w:pPr>
        <w:spacing w:before="100" w:after="140" w:line="380" w:lineRule="auto"/>
        <w:jc w:val="both"/>
        <w:rPr>
          <w:color w:val="0F0F1A"/>
        </w:rPr>
      </w:pPr>
      <w:r>
        <w:rPr>
          <w:color w:val="0F0F1A"/>
        </w:rPr>
        <w:t>La comparaison a ses limites évidentes — les projets politiques n'ont rien de comparable. Mais la structure de l'expérience est similaire : un homme politiquement exclu, contraint à l'éloignement, qui utilise cette période non pour disparaître mais pour se préparer à une phase ultérieure que ses adversaires n'imaginent pas encore.</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pBdr>
          <w:bottom w:val="single" w:sz="10" w:space="8" w:color="9A7B2F"/>
        </w:pBdr>
        <w:spacing w:before="600" w:after="240"/>
        <w:outlineLvl w:val="0"/>
        <w:rPr>
          <w:rFonts w:ascii="Georgia" w:eastAsia="Georgia" w:hAnsi="Georgia" w:cs="Georgia"/>
          <w:b/>
          <w:bCs/>
          <w:color w:val="0F0F1A"/>
          <w:sz w:val="36"/>
          <w:szCs w:val="36"/>
        </w:rPr>
      </w:pPr>
      <w:r>
        <w:rPr>
          <w:rFonts w:ascii="Georgia" w:eastAsia="Georgia" w:hAnsi="Georgia" w:cs="Georgia"/>
          <w:b/>
          <w:bCs/>
          <w:color w:val="0F0F1A"/>
          <w:sz w:val="36"/>
          <w:szCs w:val="36"/>
        </w:rPr>
        <w:t>V. Ce que Soro révèle de la Côte d'Ivoire</w:t>
      </w:r>
    </w:p>
    <w:p w:rsidR="0034021B" w:rsidRPr="0034021B" w:rsidRDefault="0034021B" w:rsidP="0034021B">
      <w:pPr>
        <w:spacing w:before="100" w:after="140" w:line="380" w:lineRule="auto"/>
        <w:jc w:val="both"/>
        <w:rPr>
          <w:color w:val="0F0F1A"/>
        </w:rPr>
      </w:pPr>
      <w:r>
        <w:rPr>
          <w:color w:val="0F0F1A"/>
        </w:rPr>
        <w:t>Étudier Guillaume Soro, c'est, en définitive, étudier la Côte d'Ivoire elle-même — ses contradictions, ses aspirations, ses fractures et ses possibles. Son parcours n'est pas seulement l'histoire d'un homme ; c'est le révélateur d'une époque, d'un pays en crise de croissance politique, cherchant sa voie entre les modèles hérités de la colonisation et les exigences nouvelles d'une jeunesse africaine du XXIe siècle.</w:t>
      </w:r>
    </w:p>
    <w:p w:rsidR="0034021B" w:rsidRPr="0034021B" w:rsidRDefault="0034021B" w:rsidP="0034021B">
      <w:pPr>
        <w:spacing w:before="100" w:after="140" w:line="380" w:lineRule="auto"/>
        <w:jc w:val="both"/>
        <w:rPr>
          <w:color w:val="0F0F1A"/>
        </w:rPr>
      </w:pPr>
      <w:r>
        <w:rPr>
          <w:color w:val="0F0F1A"/>
        </w:rPr>
        <w:t>La division qu'il suscite n'est pas accidentelle. Elle est le reflet des divisions profondes de la société ivoirienne elle-même — les tensions entre Nord et Sud, entre identités politiques héritées des crises et aspirations à un renouveau, entre fidélités anciennes et exigences nouvelles de transparence et de démocratie.</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Périclès et la démocratie imparfaite : le leader dans une société divisée</w:t>
      </w:r>
    </w:p>
    <w:p w:rsidR="0034021B" w:rsidRPr="0034021B" w:rsidRDefault="0034021B" w:rsidP="0034021B">
      <w:pPr>
        <w:spacing w:before="100" w:after="140" w:line="380" w:lineRule="auto"/>
        <w:jc w:val="both"/>
        <w:rPr>
          <w:color w:val="0F0F1A"/>
        </w:rPr>
      </w:pPr>
      <w:r>
        <w:rPr>
          <w:color w:val="0F0F1A"/>
        </w:rPr>
        <w:t>Périclès, stratège d'Athènes au Ve siècle avant Jésus-Christ, est souvent présenté comme l'homme de l'âge d'or athénien — celui sous lequel le Parthénon fut construit, la démocratie athénienne atteignit son apogée, et la cité domina intellectuellement le monde grec. Mais Périclès fut aussi un homme profondément contesté de son vivant. Ses adversaires l'accusaient de dépenser l'argent du trésor commun pour embellir Athènes à son profit personnel. Sa compagne Aspasie de Milet était l'objet de pamphlets orduriers. Ses alliés étaient régulièrement attaqués par ses ennemis pour l'atteindre indirectement.</w:t>
      </w:r>
    </w:p>
    <w:p w:rsidR="0034021B" w:rsidRPr="0034021B" w:rsidRDefault="0034021B" w:rsidP="0034021B">
      <w:pPr>
        <w:spacing w:before="100" w:after="140" w:line="380" w:lineRule="auto"/>
        <w:jc w:val="both"/>
        <w:rPr>
          <w:color w:val="0F0F1A"/>
        </w:rPr>
      </w:pPr>
      <w:r>
        <w:rPr>
          <w:color w:val="0F0F1A"/>
        </w:rPr>
        <w:t>Ce qui frappe, dans la figure de Périclès, c'est que sa grandeur et ses controverses ne sont pas séparables — elles sont les deux faces d'un même engagement dans une cité vivante, bouillonnante, contradictoire. Une démocratie sans débat n'est pas une démocratie. Un leader sans adversaires n'est pas un acteur de transformation — c'est un chef de cérémonie.</w:t>
      </w:r>
    </w:p>
    <w:p w:rsidR="0034021B" w:rsidRPr="0034021B" w:rsidRDefault="0034021B" w:rsidP="0034021B">
      <w:pPr>
        <w:spacing w:before="100" w:after="140" w:line="380" w:lineRule="auto"/>
        <w:jc w:val="both"/>
        <w:rPr>
          <w:color w:val="0F0F1A"/>
        </w:rPr>
      </w:pPr>
      <w:r>
        <w:rPr>
          <w:color w:val="0F0F1A"/>
        </w:rPr>
        <w:t>La Côte d'Ivoire de Guillaume Soro est, elle aussi, une société vivante et contradictoire — une démocratie en construction, avec ses tensions, ses fractures et ses aspirations. Et dans cette société, la place d'un acteur comme Soro — contesté mais incontournable, critiqué mais suivi — est peut-être la preuve que la démocratie ivoirienne est plus vivante qu'on ne le dit parfois.</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spacing w:before="320" w:after="140"/>
        <w:outlineLvl w:val="2"/>
        <w:rPr>
          <w:b/>
          <w:bCs/>
          <w:i/>
          <w:iCs/>
          <w:color w:val="7A2E2E"/>
          <w:sz w:val="24"/>
          <w:szCs w:val="24"/>
        </w:rPr>
      </w:pPr>
      <w:r>
        <w:rPr>
          <w:b/>
          <w:bCs/>
          <w:i/>
          <w:iCs/>
          <w:color w:val="7A2E2E"/>
          <w:sz w:val="24"/>
          <w:szCs w:val="24"/>
        </w:rPr>
        <w:t>Houphouët-Boigny et l'héritage impossible à ignorer</w:t>
      </w:r>
    </w:p>
    <w:p w:rsidR="0034021B" w:rsidRPr="0034021B" w:rsidRDefault="0034021B" w:rsidP="0034021B">
      <w:pPr>
        <w:spacing w:before="100" w:after="140" w:line="380" w:lineRule="auto"/>
        <w:jc w:val="both"/>
        <w:rPr>
          <w:color w:val="0F0F1A"/>
        </w:rPr>
      </w:pPr>
      <w:r>
        <w:rPr>
          <w:color w:val="0F0F1A"/>
        </w:rPr>
        <w:t>Pour comprendre pleinement la trajectoire de Guillaume Soro, il faut la replacer dans le contexte long de la politique ivoirienne — et notamment dans l'ombre immense laissée par Félix Houphouët-Boigny, le Père de la Nation ivoirienne. Houphouët lui-même avait commencé sa carrière politique dans la contestation : syndicaliste agricole, auteur d'une loi qui abolit le travail forcé en AOF, fondateur du Rassemblement Démocratique Africain — il avait défié l'ordre colonial avant de devenir le pilier le plus solide de la Françafrique.</w:t>
      </w:r>
    </w:p>
    <w:p w:rsidR="0034021B" w:rsidRPr="0034021B" w:rsidRDefault="0034021B" w:rsidP="0034021B">
      <w:pPr>
        <w:spacing w:before="100" w:after="140" w:line="380" w:lineRule="auto"/>
        <w:jc w:val="both"/>
        <w:rPr>
          <w:color w:val="0F0F1A"/>
        </w:rPr>
      </w:pPr>
      <w:r>
        <w:rPr>
          <w:color w:val="0F0F1A"/>
        </w:rPr>
        <w:t>Cette trajectoire — de contestataire à pilier du système — est l'une des grandes constantes de la politique africaine. Elle n'invalide pas les positions successivement occupées. Elle révèle simplement que les hommes politiques qui durent sont ceux qui savent évoluer avec leur temps sans perdre leur identité fondamentale.</w:t>
      </w:r>
    </w:p>
    <w:p w:rsidR="0034021B" w:rsidRPr="0034021B" w:rsidRDefault="0034021B" w:rsidP="0034021B">
      <w:pPr>
        <w:spacing w:before="100" w:after="140" w:line="380" w:lineRule="auto"/>
        <w:jc w:val="both"/>
        <w:rPr>
          <w:color w:val="0F0F1A"/>
        </w:rPr>
      </w:pPr>
      <w:r>
        <w:rPr>
          <w:color w:val="0F0F1A"/>
        </w:rPr>
        <w:t>Guillaume Soro n'est pas Houphouët-Boigny. Mais il appartient à la même tradition d'hommes politiques ivoiriens dont la trajectoire ne peut être réduite à une seule dimension, et dont la place dans l'histoire sera jugée à l'aune de ce qu'ils auront finalement contribué à construire — ou à empêcher.</w:t>
      </w:r>
    </w:p>
    <w:p w:rsidR="0034021B" w:rsidRPr="0034021B" w:rsidRDefault="0034021B" w:rsidP="0034021B">
      <w:pPr>
        <w:spacing w:before="300" w:after="300"/>
        <w:jc w:val="center"/>
        <w:rPr>
          <w:color w:val="0F0F1A"/>
        </w:rPr>
      </w:pP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r>
        <w:rPr>
          <w:color w:val="9A7B2F"/>
          <w:sz w:val="18"/>
          <w:szCs w:val="18"/>
        </w:rPr>
        <w:t xml:space="preserve">   </w:t>
      </w:r>
      <w:r>
        <w:rPr>
          <w:rFonts w:ascii="Segoe UI Symbol" w:hAnsi="Segoe UI Symbol" w:cs="Segoe UI Symbol"/>
          <w:color w:val="9A7B2F"/>
          <w:sz w:val="18"/>
          <w:szCs w:val="18"/>
        </w:rPr>
        <w:t>✦</w:t>
      </w:r>
    </w:p>
    <w:p w:rsidR="0034021B" w:rsidRPr="0034021B" w:rsidRDefault="0034021B" w:rsidP="0034021B">
      <w:pPr>
        <w:pBdr>
          <w:bottom w:val="single" w:sz="10" w:space="8" w:color="9A7B2F"/>
        </w:pBdr>
        <w:spacing w:before="600" w:after="240"/>
        <w:outlineLvl w:val="0"/>
        <w:rPr>
          <w:rFonts w:ascii="Georgia" w:eastAsia="Georgia" w:hAnsi="Georgia" w:cs="Georgia"/>
          <w:b/>
          <w:bCs/>
          <w:color w:val="0F0F1A"/>
          <w:sz w:val="36"/>
          <w:szCs w:val="36"/>
        </w:rPr>
      </w:pPr>
      <w:r>
        <w:rPr>
          <w:rFonts w:ascii="Georgia" w:eastAsia="Georgia" w:hAnsi="Georgia" w:cs="Georgia"/>
          <w:b/>
          <w:bCs/>
          <w:color w:val="0F0F1A"/>
          <w:sz w:val="36"/>
          <w:szCs w:val="36"/>
        </w:rPr>
        <w:t>Comprendre au-delà des passions : l'ambition de ce livre</w:t>
      </w:r>
    </w:p>
    <w:p w:rsidR="0034021B" w:rsidRPr="0034021B" w:rsidRDefault="0034021B" w:rsidP="0034021B">
      <w:pPr>
        <w:spacing w:before="100" w:after="140" w:line="380" w:lineRule="auto"/>
        <w:jc w:val="both"/>
        <w:rPr>
          <w:color w:val="0F0F1A"/>
        </w:rPr>
      </w:pPr>
      <w:r>
        <w:rPr>
          <w:color w:val="0F0F1A"/>
        </w:rPr>
        <w:t>Ce livre ne cherche ni à glorifier ni à condamner Guillaume Soro. Il ne prend pas parti dans un procès dont la Côte d'Ivoire elle-même n'a pas encore prononcé le verdict définitif. Il ambitionne quelque chose de plus utile et de plus durable : comprendre l'homme, éclairer ses choix, replacer sa trajectoire dans la longue histoire des figures politiques clivantes — de celles que leur époque ne pouvait pas ignorer, même quand elle ne savait pas encore quoi en faire.</w:t>
      </w:r>
    </w:p>
    <w:p w:rsidR="0034021B" w:rsidRPr="0034021B" w:rsidRDefault="0034021B" w:rsidP="0034021B">
      <w:pPr>
        <w:spacing w:before="100" w:after="140" w:line="380" w:lineRule="auto"/>
        <w:jc w:val="both"/>
        <w:rPr>
          <w:color w:val="0F0F1A"/>
        </w:rPr>
      </w:pPr>
      <w:r>
        <w:rPr>
          <w:color w:val="0F0F1A"/>
        </w:rPr>
        <w:t>Car derrière les discours passionnés, les accusations judiciaires et les soutiens inconditionnels, se trouve une réalité plus complexe : celle d'un acteur majeur de la vie politique ivoirienne dont le destin reste intimement lié aux transformations profondes d'un pays en quête de lui-même.</w:t>
      </w:r>
    </w:p>
    <w:p w:rsidR="0034021B" w:rsidRPr="0034021B" w:rsidRDefault="0034021B" w:rsidP="0034021B">
      <w:pPr>
        <w:spacing w:before="100" w:after="140" w:line="380" w:lineRule="auto"/>
        <w:jc w:val="both"/>
        <w:rPr>
          <w:color w:val="0F0F1A"/>
        </w:rPr>
      </w:pPr>
      <w:r>
        <w:rPr>
          <w:color w:val="0F0F1A"/>
        </w:rPr>
        <w:t>Des Gracques à Mandela, de Cicéron à Lula, de César à De Gaulle, l'histoire politique de l'humanité est peuplée de figures qui ont incarné les contradictions de leur temps plutôt que de les résoudre proprement. Ces hommes-là sont rarement confortables à étudier. Ils défient les catégories simples. Ils forcent à penser dans la nuance et la complexité.</w:t>
      </w:r>
    </w:p>
    <w:p w:rsidR="0034021B" w:rsidRPr="0034021B" w:rsidRDefault="0034021B" w:rsidP="0034021B">
      <w:pPr>
        <w:spacing w:before="100" w:after="140" w:line="380" w:lineRule="auto"/>
        <w:jc w:val="both"/>
        <w:rPr>
          <w:color w:val="0F0F1A"/>
        </w:rPr>
      </w:pPr>
      <w:r>
        <w:rPr>
          <w:color w:val="0F0F1A"/>
        </w:rPr>
        <w:t>C'est à cet exercice que ce livre invite le lecteur : étudier Guillaume Soro non pas comme un partisan ou comme un accusateur, mais comme un historien — avec la rigueur, la distance et l'ouverture que mérite un acteur politique dont la trajectoire, quelle qu'en soit l'issue finale, a déjà laissé une empreinte indélébile sur l'histoire contemporaine de la Côte d'Ivoire.</w:t>
      </w:r>
    </w:p>
    <w:p w:rsidR="0034021B" w:rsidRPr="0034021B" w:rsidRDefault="0034021B" w:rsidP="0034021B">
      <w:pPr>
        <w:rPr>
          <w:color w:val="0F0F1A"/>
        </w:rPr>
      </w:pPr>
    </w:p>
    <w:p w:rsidR="0034021B" w:rsidRPr="0034021B" w:rsidRDefault="0034021B" w:rsidP="0034021B">
      <w:pPr>
        <w:pBdr>
          <w:left w:val="thick" w:sz="16" w:space="16" w:color="9A7B2F"/>
        </w:pBdr>
        <w:spacing w:before="240" w:after="240" w:line="350" w:lineRule="auto"/>
        <w:ind w:left="720" w:right="720"/>
        <w:jc w:val="both"/>
        <w:rPr>
          <w:color w:val="0F0F1A"/>
        </w:rPr>
      </w:pPr>
      <w:r>
        <w:rPr>
          <w:rFonts w:ascii="Georgia" w:eastAsia="Georgia" w:hAnsi="Georgia" w:cs="Georgia"/>
          <w:i/>
          <w:iCs/>
          <w:color w:val="0F0F1A"/>
        </w:rPr>
        <w:t>« L'histoire ne juge pas en temps réel. Elle attend que la poussière retombe, que les passions se tempèrent, et que la vérité — toujours plus complexe que les polémiques — puisse enfin s'imposer. »</w:t>
      </w:r>
    </w:p>
    <w:p w:rsidR="0034021B" w:rsidRPr="0034021B" w:rsidRDefault="0034021B" w:rsidP="0034021B">
      <w:pPr>
        <w:rPr>
          <w:color w:val="0F0F1A"/>
        </w:rPr>
      </w:pPr>
    </w:p>
    <w:p w:rsidR="0034021B" w:rsidRPr="0034021B" w:rsidRDefault="0034021B" w:rsidP="0034021B">
      <w:pPr>
        <w:rPr>
          <w:color w:val="0F0F1A"/>
        </w:rPr>
      </w:pPr>
    </w:p>
    <w:p w:rsidR="006F3475" w:rsidRDefault="006F3475" w:rsidP="006F3475">
      <w:pPr>
        <w:spacing w:before="80" w:after="400"/>
        <w:jc w:val="center"/>
        <w:rPr>
          <w:rFonts w:ascii="Georgia" w:eastAsia="Georgia" w:hAnsi="Georgia" w:cs="Georgia"/>
          <w:i/>
          <w:iCs/>
          <w:color w:val="2E7D8C"/>
        </w:rPr>
      </w:pPr>
    </w:p>
    <w:p w:rsidR="006F3475" w:rsidRDefault="006F3475" w:rsidP="006F3475">
      <w:pPr>
        <w:spacing w:before="80" w:after="400"/>
        <w:jc w:val="center"/>
        <w:rPr>
          <w:color w:val="auto"/>
        </w:rPr>
      </w:pPr>
    </w:p>
    <w:p w:rsidR="004E4923" w:rsidRDefault="004E4923" w:rsidP="006F3475">
      <w:pPr>
        <w:spacing w:before="80" w:after="400"/>
        <w:jc w:val="center"/>
        <w:rPr>
          <w:color w:val="auto"/>
        </w:rPr>
      </w:pPr>
    </w:p>
    <w:p w:rsidR="004E4923" w:rsidRDefault="004E4923" w:rsidP="006F3475">
      <w:pPr>
        <w:spacing w:before="80" w:after="400"/>
        <w:jc w:val="center"/>
        <w:rPr>
          <w:color w:val="auto"/>
        </w:rPr>
      </w:pPr>
    </w:p>
    <w:p w:rsidR="004E4923" w:rsidRDefault="004E4923" w:rsidP="006F3475">
      <w:pPr>
        <w:spacing w:before="80" w:after="400"/>
        <w:jc w:val="center"/>
        <w:rPr>
          <w:color w:val="auto"/>
        </w:rPr>
      </w:pPr>
    </w:p>
    <w:p w:rsidR="004E4923" w:rsidRDefault="004E4923" w:rsidP="006F3475">
      <w:pPr>
        <w:spacing w:before="80" w:after="400"/>
        <w:jc w:val="center"/>
        <w:rPr>
          <w:color w:val="auto"/>
        </w:rPr>
      </w:pPr>
    </w:p>
    <w:p w:rsidR="004E4923" w:rsidRPr="006F3475" w:rsidRDefault="004E4923" w:rsidP="006F3475">
      <w:pPr>
        <w:spacing w:before="80" w:after="400"/>
        <w:jc w:val="center"/>
        <w:rPr>
          <w:color w:val="auto"/>
        </w:rPr>
      </w:pPr>
    </w:p>
    <w:p w:rsidR="006F3475" w:rsidRPr="006F3475" w:rsidRDefault="006F3475" w:rsidP="006F3475">
      <w:pPr>
        <w:spacing w:before="600" w:after="200"/>
        <w:jc w:val="center"/>
        <w:rPr>
          <w:color w:val="auto"/>
        </w:rPr>
      </w:pPr>
      <w:r>
        <w:rPr>
          <w:rFonts w:ascii="Georgia" w:eastAsia="Georgia" w:hAnsi="Georgia" w:cs="Georgia"/>
          <w:b/>
          <w:bCs/>
          <w:caps/>
          <w:color w:val="2E7D8C"/>
          <w:sz w:val="28"/>
          <w:szCs w:val="28"/>
        </w:rPr>
        <w:t>PREMIÈRE PARTIE</w:t>
      </w:r>
    </w:p>
    <w:p w:rsidR="006F3475" w:rsidRPr="006F3475" w:rsidRDefault="006F3475" w:rsidP="006F3475">
      <w:pPr>
        <w:spacing w:before="100" w:after="100"/>
        <w:jc w:val="center"/>
        <w:rPr>
          <w:color w:val="auto"/>
        </w:rPr>
      </w:pPr>
      <w:r>
        <w:rPr>
          <w:rFonts w:ascii="Georgia" w:eastAsia="Georgia" w:hAnsi="Georgia" w:cs="Georgia"/>
          <w:b/>
          <w:bCs/>
          <w:color w:val="1B3A6B"/>
          <w:sz w:val="48"/>
          <w:szCs w:val="48"/>
        </w:rPr>
        <w:t>LES ORIGINES</w:t>
      </w:r>
    </w:p>
    <w:p w:rsidR="006F3475" w:rsidRPr="006F3475" w:rsidRDefault="006F3475" w:rsidP="006F3475">
      <w:pPr>
        <w:pBdr>
          <w:bottom w:val="single" w:sz="6" w:space="4" w:color="B8860B"/>
        </w:pBdr>
        <w:spacing w:before="200" w:after="600"/>
        <w:jc w:val="center"/>
        <w:rPr>
          <w:color w:val="auto"/>
        </w:rPr>
      </w:pPr>
      <w:r>
        <w:rPr>
          <w:rFonts w:ascii="Georgia" w:eastAsia="Georgia" w:hAnsi="Georgia" w:cs="Georgia"/>
          <w:i/>
          <w:iCs/>
          <w:color w:val="B8860B"/>
          <w:sz w:val="28"/>
          <w:szCs w:val="28"/>
        </w:rPr>
        <w:t>Naissance d'un caractère</w:t>
      </w:r>
    </w:p>
    <w:p w:rsidR="006F3475" w:rsidRPr="006F3475" w:rsidRDefault="006F3475" w:rsidP="006F3475">
      <w:pPr>
        <w:spacing w:before="400" w:after="200"/>
        <w:jc w:val="center"/>
        <w:rPr>
          <w:color w:val="auto"/>
        </w:rPr>
      </w:pPr>
    </w:p>
    <w:p w:rsidR="006F3475" w:rsidRPr="006F3475" w:rsidRDefault="006F3475" w:rsidP="006F3475">
      <w:pPr>
        <w:rPr>
          <w:color w:val="auto"/>
        </w:rPr>
      </w:pPr>
      <w:r>
        <w:rPr>
          <w:rFonts w:ascii="Georgia" w:eastAsia="Georgia" w:hAnsi="Georgia" w:cs="Georgia"/>
          <w:b/>
          <w:bCs/>
          <w:color w:val="1B3A6B"/>
          <w:sz w:val="32"/>
          <w:szCs w:val="32"/>
        </w:rPr>
        <w:t>Chapitre 1 — L'enfant du Nord</w:t>
      </w: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racines familiales</w:t>
      </w:r>
    </w:p>
    <w:p w:rsidR="006F3475" w:rsidRPr="006F3475" w:rsidRDefault="006F3475" w:rsidP="006F3475">
      <w:pPr>
        <w:spacing w:before="100" w:after="100" w:line="360" w:lineRule="auto"/>
        <w:jc w:val="both"/>
        <w:rPr>
          <w:color w:val="auto"/>
        </w:rPr>
      </w:pPr>
      <w:r>
        <w:rPr>
          <w:color w:val="333333"/>
        </w:rPr>
        <w:t>Guillaume Kigbafori Soro naît le 8 mai 1972 à Kofiplé, dans le département de Ferkessédougou, au nord de la Côte d'Ivoire. Il grandit dans une région profondément marquée par les traditions sénoufo, la solidarité communautaire et la culture de l'honneur — un terreau identitaire qui, loin d'être un simple décor, constituera la matrice de sa personnalité publique.</w:t>
      </w:r>
    </w:p>
    <w:p w:rsidR="006F3475" w:rsidRPr="006F3475" w:rsidRDefault="006F3475" w:rsidP="006F3475">
      <w:pPr>
        <w:spacing w:before="100" w:after="100" w:line="360" w:lineRule="auto"/>
        <w:jc w:val="both"/>
        <w:rPr>
          <w:color w:val="auto"/>
        </w:rPr>
      </w:pPr>
      <w:r>
        <w:rPr>
          <w:color w:val="333333"/>
        </w:rPr>
        <w:t>Comme beaucoup d'enfants du Nord ivoirien de cette époque, il évolue dans un environnement où la famille dépasse le simple cadre parental. L'éducation appartient à toute la communauté : les anciens transmettent les valeurs, les récits fondateurs et les règles sociales non par des manuels, mais par l'exemple, le rituel et la parole. Très tôt, l'enfant apprend le respect de la parole donnée, le courage face à l'adversité et l'endurance comme vertu collective.</w:t>
      </w:r>
    </w:p>
    <w:p w:rsidR="006F3475" w:rsidRPr="006F3475" w:rsidRDefault="006F3475" w:rsidP="006F3475">
      <w:pPr>
        <w:pBdr>
          <w:left w:val="thick" w:sz="12" w:space="8" w:color="B8860B"/>
        </w:pBdr>
        <w:shd w:val="clear" w:color="auto" w:fill="FDF6E3"/>
        <w:spacing w:before="220" w:after="60"/>
        <w:ind w:left="720" w:right="720"/>
        <w:rPr>
          <w:color w:val="auto"/>
        </w:rPr>
      </w:pPr>
      <w:r>
        <w:rPr>
          <w:rFonts w:ascii="Segoe UI Symbol" w:hAnsi="Segoe UI Symbol" w:cs="Segoe UI Symbol"/>
          <w:b/>
          <w:bCs/>
          <w:color w:val="B8860B"/>
        </w:rPr>
        <w:t>📌</w:t>
      </w:r>
      <w:r>
        <w:rPr>
          <w:b/>
          <w:bCs/>
          <w:color w:val="B8860B"/>
        </w:rPr>
        <w:t xml:space="preserve"> Exemple — L'éducation communautaire comme fondement du leadership en Afrique de l'Ouest</w:t>
      </w:r>
    </w:p>
    <w:p w:rsidR="006F3475" w:rsidRPr="006F3475" w:rsidRDefault="006F3475" w:rsidP="006F3475">
      <w:pPr>
        <w:pBdr>
          <w:left w:val="thick" w:sz="12" w:space="8" w:color="B8860B"/>
        </w:pBdr>
        <w:shd w:val="clear" w:color="auto" w:fill="FDF6E3"/>
        <w:spacing w:before="60" w:after="220"/>
        <w:ind w:left="720" w:right="720"/>
        <w:jc w:val="both"/>
        <w:rPr>
          <w:color w:val="auto"/>
        </w:rPr>
      </w:pPr>
      <w:r>
        <w:rPr>
          <w:color w:val="444444"/>
          <w:sz w:val="21"/>
          <w:szCs w:val="21"/>
        </w:rPr>
        <w:t>Dans de nombreuses sociétés d'Afrique de l'Ouest — sénoufo, malinké, bambara —, l'éducation n'est pas une affaire individuelle mais un projet communautaire. Les rites initiatiques, les espaces de parole des anciens et la transmission orale des savoirs forment des individus profondément reliés à leur groupe. Cette forme d'éducation produit des personnalités à la fois solidaires et hiérarchiquement conscientes, capables de penser leur destin personnel comme une responsabilité collective.</w:t>
      </w:r>
    </w:p>
    <w:p w:rsidR="006F3475" w:rsidRPr="006F3475" w:rsidRDefault="006F3475" w:rsidP="006F3475">
      <w:pPr>
        <w:spacing w:before="100" w:after="100" w:line="360" w:lineRule="auto"/>
        <w:jc w:val="both"/>
        <w:rPr>
          <w:color w:val="auto"/>
        </w:rPr>
      </w:pPr>
      <w:r>
        <w:rPr>
          <w:color w:val="333333"/>
        </w:rPr>
        <w:t>Dans cet univers rural et traditionnel, la notion de dignité occupe une place essentielle et indépassable. La réussite personnelle ne se conçoit pas uniquement pour soi-même : elle est une responsabilité envers la famille élargie et le groupe social tout entier. Cette vision profondément communautaire influencera durablement la personnalité de Guillaume Soro et sa manière d'aborder la politique — notamment sa capacité à se présenter non comme un individu ambitieux mais comme le porte-voix d'une communauté oubliée.</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Nelson Mandela — L'enfant du clan Thembu [2]</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Nelson Mandela, né en 1918 dans le village de Mvezo au cœur du pays xhosa (Afrique du Sud), a lui aussi grandi dans une société traditionnelle où les anciens transmettaient les valeurs du clan, où la parole du chef était loi et où la dignité collective primait sur l'ambition individuelle.</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Dans son autobiographie « Long Walk to Freedom », Mandela décrit comment l'observation des réunions du régent Jongintaba, où les anciens parlaient librement jusqu'au consensus, lui a enseigné l'art d'écouter avant de parler — socle de tout leadership durable. Comme lui, Soro puise dans une tradition orale et communautaire une compréhension instinctive du rapport entre parole, légitimité et pouvoir. Les deux hommes illustrent comment des sociétés présentées comme « traditionnelles » produisent, par leurs propres codes, des personnalités politiques d'une rare complexité.</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 poids des traditions</w:t>
      </w:r>
    </w:p>
    <w:p w:rsidR="006F3475" w:rsidRPr="006F3475" w:rsidRDefault="006F3475" w:rsidP="006F3475">
      <w:pPr>
        <w:spacing w:before="100" w:after="100" w:line="360" w:lineRule="auto"/>
        <w:jc w:val="both"/>
        <w:rPr>
          <w:color w:val="auto"/>
        </w:rPr>
      </w:pPr>
      <w:r>
        <w:rPr>
          <w:color w:val="333333"/>
        </w:rPr>
        <w:t>Le Nord ivoirien est un espace où les traditions occupent une place structurante dans la vie quotidienne. Les cérémonies, les rites initiatiques, le respect des chefs traditionnels et des anciens façonnent les comportements dès la prime enfance. On n'y conteste pas l'autorité frontalement : on l'affronte par le courage démontré, par la parole juste et par la capacité à tenir ses engagements.</w:t>
      </w:r>
    </w:p>
    <w:p w:rsidR="006F3475" w:rsidRPr="006F3475" w:rsidRDefault="006F3475" w:rsidP="006F3475">
      <w:pPr>
        <w:spacing w:before="100" w:after="100" w:line="360" w:lineRule="auto"/>
        <w:jc w:val="both"/>
        <w:rPr>
          <w:color w:val="auto"/>
        </w:rPr>
      </w:pPr>
      <w:r>
        <w:rPr>
          <w:color w:val="333333"/>
        </w:rPr>
        <w:t>Guillaume Soro grandit donc dans une culture où un homme doit savoir défendre son honneur, protéger les siens et faire preuve d'une détermination sans faille face à l'adversité. Dans les sociétés sénoufo et malinké, la lâcheté est une faute sociale grave ; la résistance morale face à l'injustice, une vertu cardinale.</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Thomas Sankara — L'honneur comme boussole politique [7]</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Thomas Sankara, né en 1949 au Burkina Faso (alors Haute-Volta) dans une famille catholique du groupe mossi, a lui aussi grandi dans une culture où l'honneur personnel et la dignité collective étaient des valeurs non négociables. Son éducation militaire a renforcé ces dispositions jusqu'à en faire le principe directeur de toute son action politique.</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Pour Sankara, la politique sans morale n'était qu'une forme de banditisme organisé. Sa célèbre phrase — « La patrie ou la mort, nous vaincrons » — n'était pas un slogan vide : elle traduisait une conviction forgée dans une culture de l'honneur similaire à celle du Nord ivoirien. Comme Soro, Sankara a transposé les codes de valeur de son milieu d'origine dans la sphère politique nationale, donnant à son leadership une dimension éthique et émotionnelle puissante.</w:t>
      </w:r>
    </w:p>
    <w:p w:rsidR="006F3475" w:rsidRPr="006F3475" w:rsidRDefault="006F3475" w:rsidP="006F3475">
      <w:pPr>
        <w:spacing w:before="100" w:after="100" w:line="360" w:lineRule="auto"/>
        <w:jc w:val="both"/>
        <w:rPr>
          <w:color w:val="auto"/>
        </w:rPr>
      </w:pPr>
      <w:r>
        <w:rPr>
          <w:color w:val="333333"/>
        </w:rPr>
        <w:t>Cette culture de la résistance morale contribue à forger chez Guillaume Soro un tempérament combatif que ses contemporains remarqueront très tôt. Plusieurs observateurs de la vie politique ivoirienne verront plus tard dans son parcours l'expression d'un homme qui n'a jamais appris à se soumettre sans combattre.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L'influence du Nord ivoirien</w:t>
      </w:r>
    </w:p>
    <w:p w:rsidR="006F3475" w:rsidRPr="006F3475" w:rsidRDefault="006F3475" w:rsidP="006F3475">
      <w:pPr>
        <w:spacing w:before="100" w:after="100" w:line="360" w:lineRule="auto"/>
        <w:jc w:val="both"/>
        <w:rPr>
          <w:color w:val="auto"/>
        </w:rPr>
      </w:pPr>
      <w:r>
        <w:rPr>
          <w:color w:val="333333"/>
        </w:rPr>
        <w:t>Le contexte politique et social du Nord ivoirien joue un rôle majeur dans la construction de la conscience du jeune Guillaume. Pendant plusieurs décennies, cette région nourrit un sentiment tenace d'être marginalisée dans les grands équilibres économiques et politiques du pays. Les infrastructures y sont moins développées, les investissements publics moins importants, la représentation dans les institutions nationales insuffisante.</w:t>
      </w:r>
    </w:p>
    <w:p w:rsidR="006F3475" w:rsidRPr="006F3475" w:rsidRDefault="006F3475" w:rsidP="006F3475">
      <w:pPr>
        <w:spacing w:before="100" w:after="100" w:line="360" w:lineRule="auto"/>
        <w:jc w:val="both"/>
        <w:rPr>
          <w:color w:val="auto"/>
        </w:rPr>
      </w:pPr>
      <w:r>
        <w:rPr>
          <w:color w:val="333333"/>
        </w:rPr>
        <w:t>Dans les années 1980 et 1990, de nombreux jeunes du Nord développent un désir intense de reconnaissance et d'ascension sociale. L'école devient alors l'instrument de promotion sociale par excellence — parfois le seul disponible. Les familles, même les plus modestes, investissent une part considérable de leurs espoirs dans la réussite scolaire de leurs enfants, sachant que le diplôme est souvent la seule voie d'accès aux emplois publics et aux positions sociales valorisées.</w:t>
      </w:r>
    </w:p>
    <w:p w:rsidR="006F3475" w:rsidRPr="006F3475" w:rsidRDefault="006F3475" w:rsidP="006F3475">
      <w:pPr>
        <w:pBdr>
          <w:left w:val="thick" w:sz="12" w:space="8" w:color="B8860B"/>
        </w:pBdr>
        <w:shd w:val="clear" w:color="auto" w:fill="FDF6E3"/>
        <w:spacing w:before="220" w:after="60"/>
        <w:ind w:left="720" w:right="720"/>
        <w:rPr>
          <w:color w:val="auto"/>
        </w:rPr>
      </w:pPr>
      <w:r>
        <w:rPr>
          <w:rFonts w:ascii="Segoe UI Symbol" w:hAnsi="Segoe UI Symbol" w:cs="Segoe UI Symbol"/>
          <w:b/>
          <w:bCs/>
          <w:color w:val="B8860B"/>
        </w:rPr>
        <w:t>📌</w:t>
      </w:r>
      <w:r>
        <w:rPr>
          <w:b/>
          <w:bCs/>
          <w:color w:val="B8860B"/>
        </w:rPr>
        <w:t xml:space="preserve"> Exemple — La marginalisation du Nord : données historiques</w:t>
      </w:r>
    </w:p>
    <w:p w:rsidR="006F3475" w:rsidRPr="006F3475" w:rsidRDefault="006F3475" w:rsidP="006F3475">
      <w:pPr>
        <w:pBdr>
          <w:left w:val="thick" w:sz="12" w:space="8" w:color="B8860B"/>
        </w:pBdr>
        <w:shd w:val="clear" w:color="auto" w:fill="FDF6E3"/>
        <w:spacing w:before="60" w:after="220"/>
        <w:ind w:left="720" w:right="720"/>
        <w:jc w:val="both"/>
        <w:rPr>
          <w:color w:val="auto"/>
        </w:rPr>
      </w:pPr>
      <w:r>
        <w:rPr>
          <w:color w:val="444444"/>
          <w:sz w:val="21"/>
          <w:szCs w:val="21"/>
        </w:rPr>
        <w:t>Des études économiques sur la Côte d'Ivoire des années 1980-2000 documentent les écarts persistants entre le Nord et le Sud en matière d'infrastructure routière, d'accès à l'électricité, de présence de services de santé et d'éducation. Ces inégalités, héritées en partie de la géographie coloniale qui avait valorisé les zones productrices de cacao et de café au détriment des régions plus sèches du Nord, ont alimenté un sentiment de relégation qui traversait toutes les classes sociales nordistes — des paysans aux intellectuels.</w:t>
      </w:r>
    </w:p>
    <w:p w:rsidR="006F3475" w:rsidRPr="006F3475" w:rsidRDefault="006F3475" w:rsidP="006F3475">
      <w:pPr>
        <w:spacing w:before="100" w:after="100" w:line="360" w:lineRule="auto"/>
        <w:jc w:val="both"/>
        <w:rPr>
          <w:color w:val="auto"/>
        </w:rPr>
      </w:pPr>
      <w:r>
        <w:rPr>
          <w:color w:val="333333"/>
        </w:rPr>
        <w:t>Guillaume Soro appartient pleinement à cette génération de jeunes ambitieux qui veulent dépasser les limites imposées par leur condition sociale et leur environnement géographique. Très tôt, il comprend une vérité que beaucoup d'enfants du Nord finissent par intégrer : la parole, le savoir et l'organisation peuvent devenir des armes de conquête sociale et politique bien plus accessibles que la richesse ou la naissance.</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Lula da Silva — Du dénuement à la présidence [8]</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Luiz Inácio Lula da Silva, né en 1945 dans la région pauvre du Nordeste brésilien, a grandi dans une misère comparable à celle de nombreux enfants du Nord ivoirien. Migrant à São Paulo à l'adolescence, il commence sa vie active comme ouvrier métallurgiste avant de devenir syndicaliste, puis fondateur du Parti des Travailleurs, puis président du Brésil en 2003.</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La trajectoire de Lula illustre comment la conscience d'une injustice structurelle — être né du mauvais côté de la frontière géographique et sociale — peut se transformer en carburant politique d'une force exceptionnelle. Comme Soro, Lula a compris que la parole organisée et la mobilisation collective pouvaient déplacer des montagnes que la force individuelle ne pouvait pas soulever. Les deux hommes ont fait de leur origine marginale non pas un handicap, mais le cœur de leur légitimité politique.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Une enfance entre discipline et ambition</w:t>
      </w:r>
    </w:p>
    <w:p w:rsidR="006F3475" w:rsidRPr="006F3475" w:rsidRDefault="006F3475" w:rsidP="006F3475">
      <w:pPr>
        <w:spacing w:before="100" w:after="100" w:line="360" w:lineRule="auto"/>
        <w:jc w:val="both"/>
        <w:rPr>
          <w:color w:val="auto"/>
        </w:rPr>
      </w:pPr>
      <w:r>
        <w:rPr>
          <w:color w:val="333333"/>
        </w:rPr>
        <w:t>Les témoignages sur son enfance décrivent un garçon dynamique, parfois turbulent, mais doté d'une forte personnalité et d'une volonté de s'imposer. Comme beaucoup d'enfants issus de familles modestes, il apprend rapidement la rigueur de la vie quotidienne et la débrouillardise comme mode de survie ordinaire.</w:t>
      </w:r>
    </w:p>
    <w:p w:rsidR="006F3475" w:rsidRPr="006F3475" w:rsidRDefault="006F3475" w:rsidP="006F3475">
      <w:pPr>
        <w:spacing w:before="100" w:after="100" w:line="360" w:lineRule="auto"/>
        <w:jc w:val="both"/>
        <w:rPr>
          <w:color w:val="auto"/>
        </w:rPr>
      </w:pPr>
      <w:r>
        <w:rPr>
          <w:color w:val="333333"/>
        </w:rPr>
        <w:t>L'école impose la discipline intellectuelle ; la vie en communauté enseigne la patience et le sens de l'effort collectif. Cette combinaison entre exigence personnelle et conscience du groupe contribue à développer chez lui une grande capacité d'adaptation aux environnements changeants — qualité qui lui sera précieuse dans des contextes aussi différents que le campus universitaire, les maquis de la rébellion et les salles de négociation diplomatique.</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Barack Obama — La construction du soi entre deux mondes [9]</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Barack Obama, né en 1961 à Honolulu d'un père kényan et d'une mère américaine du Kansas, a décrit dans « Les Rêves de mon père » comment son enfance entre plusieurs cultures — Hawaii, Indonésie, Chicago — l'avait contraint à une reconstruction permanente de son identité. Cette plasticité identitaire, inconfortable sur le moment, s'est révélée un atout politique majeur : elle lui permit de parler à des publics très différents avec une authenticité perçue comme sincère.</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La mobilité sociale et géographique forcée — passer du village au chef-lieu, de la ville provinciale à la capitale, de la brousse aux salons diplomatiques — produit chez certains individus une adaptabilité que ceux qui n'ont connu qu'un seul milieu ne possèdent pas. Soro, comme Obama, a traversé des univers très différents dès l'enfance, ce qui lui a donné une capacité à lire les situations et à s'y adapter que ses adversaires ont souvent sous-estimée.</w:t>
      </w:r>
    </w:p>
    <w:p w:rsidR="006F3475" w:rsidRPr="006F3475" w:rsidRDefault="006F3475" w:rsidP="006F3475">
      <w:pPr>
        <w:spacing w:before="100" w:after="100" w:line="360" w:lineRule="auto"/>
        <w:jc w:val="both"/>
        <w:rPr>
          <w:color w:val="auto"/>
        </w:rPr>
      </w:pPr>
      <w:r>
        <w:rPr>
          <w:color w:val="333333"/>
        </w:rPr>
        <w:t>Déjà adolescent, il manifeste un goût prononcé pour l'expression orale et les échanges contradictoires. Il aime convaincre, défendre un point de vue et prendre la parole devant les autres — non par vanité, mais par un besoin viscéral de peser sur les événements et les opinions. Ces qualités, qu'on appellerait aujourd'hui « compétences de communication », deviendront plus tard des instruments essentiels dans son ascension politique.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premières valeurs</w:t>
      </w:r>
    </w:p>
    <w:p w:rsidR="006F3475" w:rsidRPr="006F3475" w:rsidRDefault="006F3475" w:rsidP="006F3475">
      <w:pPr>
        <w:spacing w:before="100" w:after="100" w:line="360" w:lineRule="auto"/>
        <w:jc w:val="both"/>
        <w:rPr>
          <w:color w:val="auto"/>
        </w:rPr>
      </w:pPr>
      <w:r>
        <w:rPr>
          <w:color w:val="333333"/>
        </w:rPr>
        <w:t>Plusieurs valeurs fondamentales semblent avoir marqué durablement la personnalité de Guillaume Soro, et l'on retrouve leur empreinte dans ses choix politiques les plus décisifs :</w:t>
      </w:r>
    </w:p>
    <w:p w:rsidR="006F3475" w:rsidRPr="006F3475" w:rsidRDefault="006F3475" w:rsidP="006F3475">
      <w:pPr>
        <w:numPr>
          <w:ilvl w:val="0"/>
          <w:numId w:val="2"/>
        </w:numPr>
        <w:spacing w:before="60" w:after="60"/>
        <w:rPr>
          <w:color w:val="auto"/>
        </w:rPr>
      </w:pPr>
      <w:r>
        <w:rPr>
          <w:color w:val="333333"/>
        </w:rPr>
        <w:t>Le respect des anciens et de la parole donnée — héritage direct de la culture sénoufo ;</w:t>
      </w:r>
    </w:p>
    <w:p w:rsidR="006F3475" w:rsidRPr="006F3475" w:rsidRDefault="006F3475" w:rsidP="006F3475">
      <w:pPr>
        <w:numPr>
          <w:ilvl w:val="0"/>
          <w:numId w:val="2"/>
        </w:numPr>
        <w:spacing w:before="60" w:after="60"/>
        <w:rPr>
          <w:color w:val="auto"/>
        </w:rPr>
      </w:pPr>
      <w:r>
        <w:rPr>
          <w:color w:val="333333"/>
        </w:rPr>
        <w:t>Le sens de la solidarité — refus de l'individualisme radical au profit d'une conscience communautaire ;</w:t>
      </w:r>
    </w:p>
    <w:p w:rsidR="006F3475" w:rsidRPr="006F3475" w:rsidRDefault="006F3475" w:rsidP="006F3475">
      <w:pPr>
        <w:numPr>
          <w:ilvl w:val="0"/>
          <w:numId w:val="2"/>
        </w:numPr>
        <w:spacing w:before="60" w:after="60"/>
        <w:rPr>
          <w:color w:val="auto"/>
        </w:rPr>
      </w:pPr>
      <w:r>
        <w:rPr>
          <w:color w:val="333333"/>
        </w:rPr>
        <w:t>La loyauté envers le groupe — valeur cardinale qui expliquera ses alliances durables mais aussi ses ruptures spectaculaires ;</w:t>
      </w:r>
    </w:p>
    <w:p w:rsidR="006F3475" w:rsidRPr="006F3475" w:rsidRDefault="006F3475" w:rsidP="006F3475">
      <w:pPr>
        <w:numPr>
          <w:ilvl w:val="0"/>
          <w:numId w:val="2"/>
        </w:numPr>
        <w:spacing w:before="60" w:after="60"/>
        <w:rPr>
          <w:color w:val="auto"/>
        </w:rPr>
      </w:pPr>
      <w:r>
        <w:rPr>
          <w:color w:val="333333"/>
        </w:rPr>
        <w:t>Le courage face à l'adversité — capacité à ne pas reculer sous la pression ;</w:t>
      </w:r>
    </w:p>
    <w:p w:rsidR="006F3475" w:rsidRPr="006F3475" w:rsidRDefault="006F3475" w:rsidP="006F3475">
      <w:pPr>
        <w:numPr>
          <w:ilvl w:val="0"/>
          <w:numId w:val="2"/>
        </w:numPr>
        <w:spacing w:before="60" w:after="60"/>
        <w:rPr>
          <w:color w:val="auto"/>
        </w:rPr>
      </w:pPr>
      <w:r>
        <w:rPr>
          <w:color w:val="333333"/>
        </w:rPr>
        <w:t>L'ambition personnelle — moteur intérieur qui le distingue des simples militants ;</w:t>
      </w:r>
    </w:p>
    <w:p w:rsidR="006F3475" w:rsidRPr="006F3475" w:rsidRDefault="006F3475" w:rsidP="006F3475">
      <w:pPr>
        <w:numPr>
          <w:ilvl w:val="0"/>
          <w:numId w:val="2"/>
        </w:numPr>
        <w:spacing w:before="60" w:after="60"/>
        <w:rPr>
          <w:color w:val="auto"/>
        </w:rPr>
      </w:pPr>
      <w:r>
        <w:rPr>
          <w:color w:val="333333"/>
        </w:rPr>
        <w:t>La capacité de résistance — résilience face aux revers qui aurait brisé d'autres trajectoires.</w:t>
      </w:r>
    </w:p>
    <w:p w:rsidR="006F3475" w:rsidRPr="006F3475" w:rsidRDefault="006F3475" w:rsidP="006F3475">
      <w:pPr>
        <w:spacing w:before="100" w:after="100" w:line="360" w:lineRule="auto"/>
        <w:jc w:val="both"/>
        <w:rPr>
          <w:color w:val="auto"/>
        </w:rPr>
      </w:pPr>
      <w:r>
        <w:rPr>
          <w:color w:val="333333"/>
        </w:rPr>
        <w:t>Ces éléments formeront le socle de son identité publique. Même ses adversaires les plus déterminés reconnaîtront plus tard sa résilience politique extraordinaire et sa capacité à survivre à des crises qui auraient anéanti d'autres carrières.</w:t>
      </w:r>
    </w:p>
    <w:p w:rsidR="006F3475" w:rsidRPr="006F3475" w:rsidRDefault="006F3475" w:rsidP="006F3475">
      <w:pPr>
        <w:spacing w:before="200" w:after="20"/>
        <w:ind w:left="1080" w:right="1080"/>
        <w:jc w:val="both"/>
        <w:rPr>
          <w:color w:val="auto"/>
        </w:rPr>
      </w:pPr>
      <w:r>
        <w:rPr>
          <w:rFonts w:ascii="Georgia" w:eastAsia="Georgia" w:hAnsi="Georgia" w:cs="Georgia"/>
          <w:i/>
          <w:iCs/>
          <w:color w:val="1B3A6B"/>
        </w:rPr>
        <w:t>« Le caractère, c'est la destinée. »</w:t>
      </w:r>
    </w:p>
    <w:p w:rsidR="006F3475" w:rsidRPr="006F3475" w:rsidRDefault="006F3475" w:rsidP="006F3475">
      <w:pPr>
        <w:spacing w:before="20" w:after="200"/>
        <w:ind w:left="1080" w:right="1080"/>
        <w:jc w:val="right"/>
        <w:rPr>
          <w:color w:val="auto"/>
        </w:rPr>
      </w:pPr>
      <w:r>
        <w:rPr>
          <w:b/>
          <w:bCs/>
          <w:color w:val="2E7D8C"/>
          <w:sz w:val="20"/>
          <w:szCs w:val="20"/>
        </w:rPr>
        <w:t>— Héraclite</w:t>
      </w:r>
    </w:p>
    <w:p w:rsidR="006F3475" w:rsidRPr="006F3475" w:rsidRDefault="006F3475" w:rsidP="006F3475">
      <w:pPr>
        <w:shd w:val="clear" w:color="auto" w:fill="1B3A6B"/>
        <w:spacing w:before="240" w:after="240"/>
        <w:ind w:left="720" w:right="720"/>
        <w:jc w:val="both"/>
        <w:rPr>
          <w:color w:val="auto"/>
        </w:rPr>
      </w:pPr>
      <w:r>
        <w:rPr>
          <w:rFonts w:ascii="Segoe UI Symbol" w:hAnsi="Segoe UI Symbol" w:cs="Segoe UI Symbol"/>
          <w:b/>
          <w:bCs/>
          <w:color w:val="FFFFFF"/>
        </w:rPr>
        <w:t>💡</w:t>
      </w:r>
      <w:r>
        <w:rPr>
          <w:b/>
          <w:bCs/>
          <w:color w:val="FFFFFF"/>
        </w:rPr>
        <w:t xml:space="preserve"> Les valeurs acquises dans l'enfance ne sont pas de simples souvenirs sentimentaux. Elles sont les architectures invisibles de toutes les décisions ultérieures. Comprendre l'homme politique, c'est d'abord comprendre l'enfant qu'il a été.</w:t>
      </w:r>
    </w:p>
    <w:p w:rsidR="006F3475" w:rsidRPr="006F3475" w:rsidRDefault="006F3475" w:rsidP="006F3475">
      <w:pPr>
        <w:rPr>
          <w:color w:val="auto"/>
        </w:rPr>
      </w:pPr>
      <w:r>
        <w:rPr>
          <w:color w:val="auto"/>
        </w:rPr>
        <w:br w:type="page"/>
      </w:r>
    </w:p>
    <w:p w:rsidR="006F3475" w:rsidRPr="006F3475" w:rsidRDefault="006F3475" w:rsidP="006F3475">
      <w:pPr>
        <w:pBdr>
          <w:bottom w:val="single" w:sz="4" w:space="4" w:color="B8860B"/>
        </w:pBdr>
        <w:spacing w:before="400" w:after="200"/>
        <w:outlineLvl w:val="0"/>
        <w:rPr>
          <w:rFonts w:ascii="Georgia" w:eastAsia="Georgia" w:hAnsi="Georgia" w:cs="Georgia"/>
          <w:b/>
          <w:bCs/>
          <w:color w:val="1B3A6B"/>
          <w:sz w:val="32"/>
          <w:szCs w:val="32"/>
        </w:rPr>
      </w:pPr>
      <w:r>
        <w:rPr>
          <w:rFonts w:ascii="Georgia" w:eastAsia="Georgia" w:hAnsi="Georgia" w:cs="Georgia"/>
          <w:b/>
          <w:bCs/>
          <w:color w:val="1B3A6B"/>
          <w:sz w:val="32"/>
          <w:szCs w:val="32"/>
        </w:rPr>
        <w:t>Chapitre 2 — Les années d'école</w:t>
      </w: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débuts scolaires</w:t>
      </w:r>
    </w:p>
    <w:p w:rsidR="006F3475" w:rsidRPr="006F3475" w:rsidRDefault="006F3475" w:rsidP="006F3475">
      <w:pPr>
        <w:spacing w:before="100" w:after="100" w:line="360" w:lineRule="auto"/>
        <w:jc w:val="both"/>
        <w:rPr>
          <w:color w:val="auto"/>
        </w:rPr>
      </w:pPr>
      <w:r>
        <w:rPr>
          <w:color w:val="333333"/>
        </w:rPr>
        <w:t>Comme beaucoup de jeunes Ivoiriens de sa génération, Guillaume Soro suit un parcours scolaire marqué à la fois par les difficultés matérielles réelles et par une volonté de réussite qui refuse de s'y soumettre. L'école représente alors l'un des rares ascenseurs sociaux réellement disponibles pour les enfants du Nord — et tout le monde dans sa communauté le sait.</w:t>
      </w:r>
    </w:p>
    <w:p w:rsidR="006F3475" w:rsidRPr="006F3475" w:rsidRDefault="006F3475" w:rsidP="006F3475">
      <w:pPr>
        <w:spacing w:before="100" w:after="100" w:line="360" w:lineRule="auto"/>
        <w:jc w:val="both"/>
        <w:rPr>
          <w:color w:val="auto"/>
        </w:rPr>
      </w:pPr>
      <w:r>
        <w:rPr>
          <w:color w:val="333333"/>
        </w:rPr>
        <w:t>Très tôt, il montre un intérêt particulier pour les matières littéraires et les discussions intellectuelles. Ses camarades remarquent déjà son aisance verbale remarquable et son goût pour les débats d'idées où il s'impose non par la violence des mots, mais par la précision de ses arguments et sa capacité à anticiper les objections.</w:t>
      </w:r>
    </w:p>
    <w:p w:rsidR="006F3475" w:rsidRPr="006F3475" w:rsidRDefault="006F3475" w:rsidP="006F3475">
      <w:pPr>
        <w:pBdr>
          <w:left w:val="thick" w:sz="12" w:space="8" w:color="B8860B"/>
        </w:pBdr>
        <w:shd w:val="clear" w:color="auto" w:fill="FDF6E3"/>
        <w:spacing w:before="220" w:after="60"/>
        <w:ind w:left="720" w:right="720"/>
        <w:rPr>
          <w:color w:val="auto"/>
        </w:rPr>
      </w:pPr>
      <w:r>
        <w:rPr>
          <w:rFonts w:ascii="Segoe UI Symbol" w:hAnsi="Segoe UI Symbol" w:cs="Segoe UI Symbol"/>
          <w:b/>
          <w:bCs/>
          <w:color w:val="B8860B"/>
        </w:rPr>
        <w:t>📌</w:t>
      </w:r>
      <w:r>
        <w:rPr>
          <w:b/>
          <w:bCs/>
          <w:color w:val="B8860B"/>
        </w:rPr>
        <w:t xml:space="preserve"> Exemple — L'école ivoirienne des années 1980 : entre promesses et réalités</w:t>
      </w:r>
    </w:p>
    <w:p w:rsidR="006F3475" w:rsidRPr="006F3475" w:rsidRDefault="006F3475" w:rsidP="006F3475">
      <w:pPr>
        <w:pBdr>
          <w:left w:val="thick" w:sz="12" w:space="8" w:color="B8860B"/>
        </w:pBdr>
        <w:shd w:val="clear" w:color="auto" w:fill="FDF6E3"/>
        <w:spacing w:before="60" w:after="220"/>
        <w:ind w:left="720" w:right="720"/>
        <w:jc w:val="both"/>
        <w:rPr>
          <w:color w:val="auto"/>
        </w:rPr>
      </w:pPr>
      <w:r>
        <w:rPr>
          <w:color w:val="444444"/>
          <w:sz w:val="21"/>
          <w:szCs w:val="21"/>
        </w:rPr>
        <w:t>L'école ivoirienne des années 1980 hérite de la vision ambitieuse d'Houphouët-Boigny qui avait fait de l'éducation une priorité nationale. Mais la crise économique de la décennie érode progressivement les moyens publics : les établissements sont surchargés, les manuels scolaires insuffisants, les enseignants insuffisamment formés et rémunérés. Pourtant, malgré ces contraintes, cette école produit une génération d'intellectuels et de militants politiques d'une acuité rare — comme si l'adversité elle-même avait aiguisé leurs esprits.</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difficultés et les ambitions</w:t>
      </w:r>
    </w:p>
    <w:p w:rsidR="006F3475" w:rsidRPr="006F3475" w:rsidRDefault="006F3475" w:rsidP="006F3475">
      <w:pPr>
        <w:spacing w:before="100" w:after="100" w:line="360" w:lineRule="auto"/>
        <w:jc w:val="both"/>
        <w:rPr>
          <w:color w:val="auto"/>
        </w:rPr>
      </w:pPr>
      <w:r>
        <w:rPr>
          <w:color w:val="333333"/>
        </w:rPr>
        <w:t>La jeunesse ivoirienne traverse alors une période de profondes et douloureuses mutations. La crise économique des années 1980 — aggravée par l'effondrement des cours du cacao et les programmes d'ajustement structurel imposés par le FMI — commence à fragiliser profondément le modèle ivoirien longtemps présenté comme stable et prospère.</w:t>
      </w:r>
    </w:p>
    <w:p w:rsidR="006F3475" w:rsidRPr="006F3475" w:rsidRDefault="006F3475" w:rsidP="006F3475">
      <w:pPr>
        <w:spacing w:before="100" w:after="100" w:line="360" w:lineRule="auto"/>
        <w:jc w:val="both"/>
        <w:rPr>
          <w:color w:val="auto"/>
        </w:rPr>
      </w:pPr>
      <w:r>
        <w:rPr>
          <w:color w:val="333333"/>
        </w:rPr>
        <w:t>Les étudiants et les élèves observent quotidiennement les inégalités sociales qui s'aggravent, les difficultés croissantes de l'emploi et les tensions politiques qui montent comme une marée. Dans ce contexte de désillusion progressive, beaucoup développent une conscience critique aiguë du pouvoir et des institutions. La confiance dans l'État providence houphouëtiste s'effrite.</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Fidel Castro — La crise économique comme incubateur de conscience révolutionnaire [10]</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À Cuba dans les années 1940-1950, la jeunesse urbaine et universitaire observait les mêmes fractures : corruption institutionnalisée, inégalités criantes, économie dépendante des intérêts étrangers. C'est dans ce contexte de déception collective que Castro et ses contemporains développèrent une conscience politique radicale.</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La crise économique n'est pas seulement une catastrophe sociale ; elle est aussi, paradoxalement, une école politique. Elle force les jeunes générations à questionner des certitudes jusque-là acceptées et à chercher des explications — et des solutions — que les institutions officielles ne proposent plus. Soro, comme Castro en son temps et dans son contexte, appartient à une génération qui a appris la politique non dans les manuels, mais dans la désillusion vécue au quotidien.</w:t>
      </w:r>
    </w:p>
    <w:p w:rsidR="006F3475" w:rsidRPr="006F3475" w:rsidRDefault="006F3475" w:rsidP="006F3475">
      <w:pPr>
        <w:spacing w:before="100" w:after="100" w:line="360" w:lineRule="auto"/>
        <w:jc w:val="both"/>
        <w:rPr>
          <w:color w:val="auto"/>
        </w:rPr>
      </w:pPr>
      <w:r>
        <w:rPr>
          <w:color w:val="333333"/>
        </w:rPr>
        <w:t>Guillaume Soro fait partie de cette jeunesse qui refuse la résignation comme horizon. Son ambition dépasse rapidement le cadre scolaire classique : il ne veut pas seulement réussir des examens et obtenir un emploi ; il veut exister comme force politique, influencer les décisions et participer aux grands débats qui déterminent la vie de son peuple.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La découverte du débat et de l'engagement</w:t>
      </w:r>
    </w:p>
    <w:p w:rsidR="006F3475" w:rsidRPr="006F3475" w:rsidRDefault="006F3475" w:rsidP="006F3475">
      <w:pPr>
        <w:spacing w:before="100" w:after="100" w:line="360" w:lineRule="auto"/>
        <w:jc w:val="both"/>
        <w:rPr>
          <w:color w:val="auto"/>
        </w:rPr>
      </w:pPr>
      <w:r>
        <w:rPr>
          <w:color w:val="333333"/>
        </w:rPr>
        <w:t>Les années scolaires constituent pour Guillaume Soro une période décisive dans la formation de son esprit politique. Il découvre progressivement la force de la parole publique — sa capacité à rassembler, à convaincre, à transformer une assemblée hésitante en mouvement déterminé — et l'importance de l'engagement collectif comme amplificateur de la volonté individuelle.</w:t>
      </w:r>
    </w:p>
    <w:p w:rsidR="006F3475" w:rsidRPr="006F3475" w:rsidRDefault="006F3475" w:rsidP="006F3475">
      <w:pPr>
        <w:spacing w:before="100" w:after="100" w:line="360" w:lineRule="auto"/>
        <w:jc w:val="both"/>
        <w:rPr>
          <w:color w:val="auto"/>
        </w:rPr>
      </w:pPr>
      <w:r>
        <w:rPr>
          <w:color w:val="333333"/>
        </w:rPr>
        <w:t>Les débats entre élèves et étudiants deviennent de véritables espaces de formation politique informelle. On y parle de démocratie, de justice sociale, de libertés syndicales et de gouvernance — des sujets que les médias officiels traitent avec prudence mais que la jeunesse discute avec passion et sans retenue.</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Patrice Lumumba — L'autodidacte politique [11]</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Patrice Lumumba, né en 1925 dans le Congo belge (actuelle République Démocratique du Congo), avait lui aussi forgé sa conscience politique dans des cercles informels — les « évolués », ces Congolais instruits qui débattaient dans les cercles catholiques et les associations culturelles de ce qu'il adviendrait de leur pays après la colonisation.</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Lumumba n'avait pas de formation politique formelle ; il avait des débats, des lectures et une capacité exceptionnelle à transformer des idées abstraites en slogans mobilisateurs. Comme Soro, il avait compris avant même d'entrer dans l'arène politique officielle que le pouvoir commence dans les esprits. La formation la plus précieuse d'un leader politique est souvent celle qu'il construit lui-même, dans les marges du système éducatif officiel.</w:t>
      </w:r>
    </w:p>
    <w:p w:rsidR="006F3475" w:rsidRPr="006F3475" w:rsidRDefault="006F3475" w:rsidP="006F3475">
      <w:pPr>
        <w:spacing w:before="100" w:after="100" w:line="360" w:lineRule="auto"/>
        <w:jc w:val="both"/>
        <w:rPr>
          <w:color w:val="auto"/>
        </w:rPr>
      </w:pPr>
      <w:r>
        <w:rPr>
          <w:color w:val="333333"/>
        </w:rPr>
        <w:t>Guillaume Soro se distingue dans ces débats par sa capacité précoce à mobiliser autour de lui. Il comprend très tôt une distinction que beaucoup de politiciens n'apprennent jamais : un leader n'est pas seulement celui qui parle fort et avec éloquence, mais celui qui sait incarner les frustrations et les aspirations d'un groupe au point que ce groupe s'y reconnaît et se met en mouvement.</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premiers signes de leadership</w:t>
      </w:r>
    </w:p>
    <w:p w:rsidR="006F3475" w:rsidRPr="006F3475" w:rsidRDefault="006F3475" w:rsidP="006F3475">
      <w:pPr>
        <w:spacing w:before="100" w:after="100" w:line="360" w:lineRule="auto"/>
        <w:jc w:val="both"/>
        <w:rPr>
          <w:color w:val="auto"/>
        </w:rPr>
      </w:pPr>
      <w:r>
        <w:rPr>
          <w:color w:val="333333"/>
        </w:rPr>
        <w:t>Au fil des années d'école, plusieurs traits caractéristiques du leadership se précisent et se renforcent chez Guillaume Soro :</w:t>
      </w:r>
    </w:p>
    <w:p w:rsidR="006F3475" w:rsidRPr="006F3475" w:rsidRDefault="006F3475" w:rsidP="006F3475">
      <w:pPr>
        <w:numPr>
          <w:ilvl w:val="0"/>
          <w:numId w:val="2"/>
        </w:numPr>
        <w:spacing w:before="60" w:after="60"/>
        <w:rPr>
          <w:color w:val="auto"/>
        </w:rPr>
      </w:pPr>
      <w:r>
        <w:rPr>
          <w:color w:val="333333"/>
        </w:rPr>
        <w:t>La capacité de persuasion — convaincre non par l'intimidation mais par la démonstration ;</w:t>
      </w:r>
    </w:p>
    <w:p w:rsidR="006F3475" w:rsidRPr="006F3475" w:rsidRDefault="006F3475" w:rsidP="006F3475">
      <w:pPr>
        <w:numPr>
          <w:ilvl w:val="0"/>
          <w:numId w:val="2"/>
        </w:numPr>
        <w:spacing w:before="60" w:after="60"/>
        <w:rPr>
          <w:color w:val="auto"/>
        </w:rPr>
      </w:pPr>
      <w:r>
        <w:rPr>
          <w:color w:val="333333"/>
        </w:rPr>
        <w:t>Le courage dans la confrontation — ne pas fuir le débat difficile ni l'adversaire coriace ;</w:t>
      </w:r>
    </w:p>
    <w:p w:rsidR="006F3475" w:rsidRPr="006F3475" w:rsidRDefault="006F3475" w:rsidP="006F3475">
      <w:pPr>
        <w:numPr>
          <w:ilvl w:val="0"/>
          <w:numId w:val="2"/>
        </w:numPr>
        <w:spacing w:before="60" w:after="60"/>
        <w:rPr>
          <w:color w:val="auto"/>
        </w:rPr>
      </w:pPr>
      <w:r>
        <w:rPr>
          <w:color w:val="333333"/>
        </w:rPr>
        <w:t>L'endurance psychologique — tenir dans la durée quand d'autres abandonnent ;</w:t>
      </w:r>
    </w:p>
    <w:p w:rsidR="006F3475" w:rsidRPr="006F3475" w:rsidRDefault="006F3475" w:rsidP="006F3475">
      <w:pPr>
        <w:numPr>
          <w:ilvl w:val="0"/>
          <w:numId w:val="2"/>
        </w:numPr>
        <w:spacing w:before="60" w:after="60"/>
        <w:rPr>
          <w:color w:val="auto"/>
        </w:rPr>
      </w:pPr>
      <w:r>
        <w:rPr>
          <w:color w:val="333333"/>
        </w:rPr>
        <w:t>L'art de mobiliser les foules — transformer des individus isolés en collectif animé ;</w:t>
      </w:r>
    </w:p>
    <w:p w:rsidR="006F3475" w:rsidRPr="006F3475" w:rsidRDefault="006F3475" w:rsidP="006F3475">
      <w:pPr>
        <w:numPr>
          <w:ilvl w:val="0"/>
          <w:numId w:val="2"/>
        </w:numPr>
        <w:spacing w:before="60" w:after="60"/>
        <w:rPr>
          <w:color w:val="auto"/>
        </w:rPr>
      </w:pPr>
      <w:r>
        <w:rPr>
          <w:color w:val="333333"/>
        </w:rPr>
        <w:t>La maîtrise de la communication orale — savoir adapter son discours à son auditoire.</w:t>
      </w:r>
    </w:p>
    <w:p w:rsidR="006F3475" w:rsidRPr="006F3475" w:rsidRDefault="006F3475" w:rsidP="006F3475">
      <w:pPr>
        <w:spacing w:before="100" w:after="100" w:line="360" w:lineRule="auto"/>
        <w:jc w:val="both"/>
        <w:rPr>
          <w:color w:val="auto"/>
        </w:rPr>
      </w:pPr>
      <w:r>
        <w:rPr>
          <w:color w:val="333333"/>
        </w:rPr>
        <w:t>Son charisme commence à se construire dans les espaces scolaires et estudiantins bien avant qu'il accède à une quelconque position officielle. Ses prises de parole attirent l'attention non seulement par leur intensité émotionnelle, mais par leur capacité à nommer précisément ce que les autres ressentent confusément.</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Martin Luther King — La parole comme instrument de transformation sociale [12]</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Martin Luther King avait développé ses dons oratoires dans l'Église baptiste, depuis l'enfance. Ses sermons n'étaient pas de simples discours religieux : ils étaient des actes politiques qui transformaient la douleur individuelle en conscience collective et en volonté d'action.</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Le parallèle avec Soro est instructif : dans les deux cas, le don oratoire n'est pas un ornement de la personnalité mais son instrument central. King avait appris à l'Église que les mots, dans la bouche du bon orateur et au bon moment, peuvent déplacer des montagnes. Soro avait appris dans les amphithéâtres et les cours de récréation que la parole juste — celle qui dit ce que tout le monde pense sans oser le formuler — crée une légitimité que nul titre officiel ne peut conférer.</w:t>
      </w:r>
    </w:p>
    <w:p w:rsidR="006F3475" w:rsidRPr="006F3475" w:rsidRDefault="006F3475" w:rsidP="006F3475">
      <w:pPr>
        <w:spacing w:before="200" w:after="20"/>
        <w:ind w:left="1080" w:right="1080"/>
        <w:jc w:val="both"/>
        <w:rPr>
          <w:color w:val="auto"/>
        </w:rPr>
      </w:pPr>
      <w:r>
        <w:rPr>
          <w:rFonts w:ascii="Georgia" w:eastAsia="Georgia" w:hAnsi="Georgia" w:cs="Georgia"/>
          <w:i/>
          <w:iCs/>
          <w:color w:val="1B3A6B"/>
        </w:rPr>
        <w:t>« Je n'ai pas de méthode particulière. Je ne fais que suivre ma curiosité. »</w:t>
      </w:r>
    </w:p>
    <w:p w:rsidR="006F3475" w:rsidRPr="006F3475" w:rsidRDefault="006F3475" w:rsidP="006F3475">
      <w:pPr>
        <w:spacing w:before="20" w:after="200"/>
        <w:ind w:left="1080" w:right="1080"/>
        <w:jc w:val="right"/>
        <w:rPr>
          <w:color w:val="auto"/>
        </w:rPr>
      </w:pPr>
      <w:r>
        <w:rPr>
          <w:b/>
          <w:bCs/>
          <w:color w:val="2E7D8C"/>
          <w:sz w:val="20"/>
          <w:szCs w:val="20"/>
        </w:rPr>
        <w:t>— Nelson Mandela</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La construction du caractère</w:t>
      </w:r>
    </w:p>
    <w:p w:rsidR="006F3475" w:rsidRPr="006F3475" w:rsidRDefault="006F3475" w:rsidP="006F3475">
      <w:pPr>
        <w:spacing w:before="100" w:after="100" w:line="360" w:lineRule="auto"/>
        <w:jc w:val="both"/>
        <w:rPr>
          <w:color w:val="auto"/>
        </w:rPr>
      </w:pPr>
      <w:r>
        <w:rPr>
          <w:color w:val="333333"/>
        </w:rPr>
        <w:t>Les difficultés scolaires, les tensions sociales croissantes et les premiers combats syndicaux contribuent à forger chez Guillaume Soro un caractère dur et résistant — ce que les psychologues appellent aujourd'hui la « résilience » et ce que les cultures traditionnelles du Nord ivoirien appelaient simplement le courage.</w:t>
      </w:r>
    </w:p>
    <w:p w:rsidR="006F3475" w:rsidRPr="006F3475" w:rsidRDefault="006F3475" w:rsidP="006F3475">
      <w:pPr>
        <w:spacing w:before="100" w:after="100" w:line="360" w:lineRule="auto"/>
        <w:jc w:val="both"/>
        <w:rPr>
          <w:color w:val="auto"/>
        </w:rPr>
      </w:pPr>
      <w:r>
        <w:rPr>
          <w:color w:val="333333"/>
        </w:rPr>
        <w:t>Il apprend à évoluer dans des environnements conflictuels où il faut constamment négocier, convaincre ou résister — souvent les trois simultanément. Cette période formatrice est essentielle pour comprendre la suite de son parcours : beaucoup de ses méthodes politiques futures, ses réflexes de communication, ses intuitions tactiques, trouvent leur origine dans ces années de confrontation estudiantine apparemment ordinaires.</w:t>
      </w:r>
    </w:p>
    <w:p w:rsidR="006F3475" w:rsidRPr="006F3475" w:rsidRDefault="006F3475" w:rsidP="006F3475">
      <w:pPr>
        <w:pBdr>
          <w:left w:val="thick" w:sz="12" w:space="8" w:color="B8860B"/>
        </w:pBdr>
        <w:shd w:val="clear" w:color="auto" w:fill="FDF6E3"/>
        <w:spacing w:before="220" w:after="60"/>
        <w:ind w:left="720" w:right="720"/>
        <w:rPr>
          <w:color w:val="auto"/>
        </w:rPr>
      </w:pPr>
      <w:r>
        <w:rPr>
          <w:rFonts w:ascii="Segoe UI Symbol" w:hAnsi="Segoe UI Symbol" w:cs="Segoe UI Symbol"/>
          <w:b/>
          <w:bCs/>
          <w:color w:val="B8860B"/>
        </w:rPr>
        <w:t>📌</w:t>
      </w:r>
      <w:r>
        <w:rPr>
          <w:b/>
          <w:bCs/>
          <w:color w:val="B8860B"/>
        </w:rPr>
        <w:t xml:space="preserve"> Exemple — Les campus comme laboratoires politiques en Afrique de l'Ouest</w:t>
      </w:r>
    </w:p>
    <w:p w:rsidR="006F3475" w:rsidRPr="006F3475" w:rsidRDefault="006F3475" w:rsidP="006F3475">
      <w:pPr>
        <w:pBdr>
          <w:left w:val="thick" w:sz="12" w:space="8" w:color="B8860B"/>
        </w:pBdr>
        <w:shd w:val="clear" w:color="auto" w:fill="FDF6E3"/>
        <w:spacing w:before="60" w:after="220"/>
        <w:ind w:left="720" w:right="720"/>
        <w:jc w:val="both"/>
        <w:rPr>
          <w:color w:val="auto"/>
        </w:rPr>
      </w:pPr>
      <w:r>
        <w:rPr>
          <w:color w:val="444444"/>
          <w:sz w:val="21"/>
          <w:szCs w:val="21"/>
        </w:rPr>
        <w:t>Dans plusieurs pays d'Afrique de l'Ouest — Côte d'Ivoire, Sénégal, Ghana, Nigeria —, les syndicats étudiants ont servi de pépinières à des générations entières de leaders politiques. Nombre de dirigeants qui ont marqué l'histoire de leur pays avaient fait leurs premières armes dans les syndicats étudiants, apprenant à mobiliser, à négocier avec les autorités et à gérer des organisations dans des conditions de forte tension. Cette tradition d'engagement étudiant comme antichambre du pouvoir politique est une caractéristique majeure du paysage politique ouest-africain.</w:t>
      </w:r>
    </w:p>
    <w:p w:rsidR="006F3475" w:rsidRPr="006F3475" w:rsidRDefault="006F3475" w:rsidP="006F3475">
      <w:pPr>
        <w:shd w:val="clear" w:color="auto" w:fill="1B3A6B"/>
        <w:spacing w:before="240" w:after="240"/>
        <w:ind w:left="720" w:right="720"/>
        <w:jc w:val="both"/>
        <w:rPr>
          <w:color w:val="auto"/>
        </w:rPr>
      </w:pPr>
      <w:r>
        <w:rPr>
          <w:rFonts w:ascii="Segoe UI Symbol" w:hAnsi="Segoe UI Symbol" w:cs="Segoe UI Symbol"/>
          <w:b/>
          <w:bCs/>
          <w:color w:val="FFFFFF"/>
        </w:rPr>
        <w:t>💡</w:t>
      </w:r>
      <w:r>
        <w:rPr>
          <w:b/>
          <w:bCs/>
          <w:color w:val="FFFFFF"/>
        </w:rPr>
        <w:t xml:space="preserve"> Le caractère politique ne se forge pas dans les universités officielles du pouvoir, mais dans les espaces de friction et de résistance — là où les certitudes sont remises en question et où l'individu est contraint de se dépasser ou de renoncer.</w:t>
      </w:r>
    </w:p>
    <w:p w:rsidR="006F3475" w:rsidRPr="006F3475" w:rsidRDefault="006F3475" w:rsidP="006F3475">
      <w:pPr>
        <w:rPr>
          <w:color w:val="auto"/>
        </w:rPr>
      </w:pPr>
      <w:r>
        <w:rPr>
          <w:color w:val="auto"/>
        </w:rPr>
        <w:br w:type="page"/>
      </w:r>
    </w:p>
    <w:p w:rsidR="006F3475" w:rsidRPr="006F3475" w:rsidRDefault="006F3475" w:rsidP="006F3475">
      <w:pPr>
        <w:pBdr>
          <w:bottom w:val="single" w:sz="4" w:space="4" w:color="B8860B"/>
        </w:pBdr>
        <w:spacing w:before="400" w:after="200"/>
        <w:outlineLvl w:val="0"/>
        <w:rPr>
          <w:rFonts w:ascii="Georgia" w:eastAsia="Georgia" w:hAnsi="Georgia" w:cs="Georgia"/>
          <w:b/>
          <w:bCs/>
          <w:color w:val="1B3A6B"/>
          <w:sz w:val="32"/>
          <w:szCs w:val="32"/>
        </w:rPr>
      </w:pPr>
      <w:r>
        <w:rPr>
          <w:rFonts w:ascii="Georgia" w:eastAsia="Georgia" w:hAnsi="Georgia" w:cs="Georgia"/>
          <w:b/>
          <w:bCs/>
          <w:color w:val="1B3A6B"/>
          <w:sz w:val="32"/>
          <w:szCs w:val="32"/>
        </w:rPr>
        <w:t>Chapitre 3 — La FESCI et la naissance d'un leader</w:t>
      </w: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 contexte universitaire ivoirien</w:t>
      </w:r>
    </w:p>
    <w:p w:rsidR="006F3475" w:rsidRPr="006F3475" w:rsidRDefault="006F3475" w:rsidP="006F3475">
      <w:pPr>
        <w:spacing w:before="100" w:after="100" w:line="360" w:lineRule="auto"/>
        <w:jc w:val="both"/>
        <w:rPr>
          <w:color w:val="auto"/>
        </w:rPr>
      </w:pPr>
      <w:r>
        <w:rPr>
          <w:color w:val="333333"/>
        </w:rPr>
        <w:t>Dans les années 1990, les universités ivoiriennes — au premier rang desquelles l'Université de Cocody à Abidjan — deviennent des foyers majeurs et inévitables de contestation politique. La crise économique, l'explosion du chômage des jeunes diplômés et les revendications démocratiques de plus en plus pressantes alimentent une agitation estudiantine d'une intensité sans précédent.</w:t>
      </w:r>
    </w:p>
    <w:p w:rsidR="006F3475" w:rsidRPr="006F3475" w:rsidRDefault="006F3475" w:rsidP="006F3475">
      <w:pPr>
        <w:spacing w:before="100" w:after="100" w:line="360" w:lineRule="auto"/>
        <w:jc w:val="both"/>
        <w:rPr>
          <w:color w:val="auto"/>
        </w:rPr>
      </w:pPr>
      <w:r>
        <w:rPr>
          <w:color w:val="333333"/>
        </w:rPr>
        <w:t>Les campus universitaires cessent d'être de simples lieux de formation académique pour devenir des espaces de lutte politique à part entière, où se confrontent des idéologies, des ambitions personnelles et des organisations syndicales dont certaines dépassent en influence réelle beaucoup de partis politiques officiels.</w:t>
      </w:r>
    </w:p>
    <w:p w:rsidR="006F3475" w:rsidRPr="006F3475" w:rsidRDefault="006F3475" w:rsidP="006F3475">
      <w:pPr>
        <w:pBdr>
          <w:left w:val="thick" w:sz="12" w:space="8" w:color="B8860B"/>
        </w:pBdr>
        <w:shd w:val="clear" w:color="auto" w:fill="FDF6E3"/>
        <w:spacing w:before="220" w:after="60"/>
        <w:ind w:left="720" w:right="720"/>
        <w:rPr>
          <w:color w:val="auto"/>
        </w:rPr>
      </w:pPr>
      <w:r>
        <w:rPr>
          <w:rFonts w:ascii="Segoe UI Symbol" w:hAnsi="Segoe UI Symbol" w:cs="Segoe UI Symbol"/>
          <w:b/>
          <w:bCs/>
          <w:color w:val="B8860B"/>
        </w:rPr>
        <w:t>📌</w:t>
      </w:r>
      <w:r>
        <w:rPr>
          <w:b/>
          <w:bCs/>
          <w:color w:val="B8860B"/>
        </w:rPr>
        <w:t xml:space="preserve"> Exemple — L'Université de Cocody : microcosme de la crise ivoirienne</w:t>
      </w:r>
    </w:p>
    <w:p w:rsidR="006F3475" w:rsidRPr="006F3475" w:rsidRDefault="006F3475" w:rsidP="006F3475">
      <w:pPr>
        <w:pBdr>
          <w:left w:val="thick" w:sz="12" w:space="8" w:color="B8860B"/>
        </w:pBdr>
        <w:shd w:val="clear" w:color="auto" w:fill="FDF6E3"/>
        <w:spacing w:before="60" w:after="220"/>
        <w:ind w:left="720" w:right="720"/>
        <w:jc w:val="both"/>
        <w:rPr>
          <w:color w:val="auto"/>
        </w:rPr>
      </w:pPr>
      <w:r>
        <w:rPr>
          <w:color w:val="444444"/>
          <w:sz w:val="21"/>
          <w:szCs w:val="21"/>
        </w:rPr>
        <w:t>L'Université de Cocody, avec ses dizaines de milliers d'étudiants des années 1990, était le miroir de toutes les tensions du pays. On y retrouvait les fractures Nord-Sud, les rivalités politiques entre partisans du PDCI, du FPI et du RDR, les frustrations des étudiants boursiers face aux retards de paiement chroniques, et les ambitions de militants qui voyaient dans le syndicat étudiant le premier échelon d'une carrière politique nationale. Cette concentration de jeunes intelligents, frustrés et politisés dans un espace confiné a produit des conflits d'une violence parfois extrême, mais aussi des leaders d'une trempe exceptionnelle.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La FESCI comme école politique</w:t>
      </w:r>
    </w:p>
    <w:p w:rsidR="006F3475" w:rsidRPr="006F3475" w:rsidRDefault="006F3475" w:rsidP="006F3475">
      <w:pPr>
        <w:spacing w:before="100" w:after="100" w:line="360" w:lineRule="auto"/>
        <w:jc w:val="both"/>
        <w:rPr>
          <w:color w:val="auto"/>
        </w:rPr>
      </w:pPr>
      <w:r>
        <w:rPr>
          <w:color w:val="333333"/>
        </w:rPr>
        <w:t>La Fédération Estudiantine et Scolaire de Côte d'Ivoire (FESCI) devient rapidement une véritable école de formation politique pour plusieurs futurs responsables ivoiriens. Son fonctionnement interne — élections de dirigeants, mobilisation des bases, négociation avec les autorités universitaires et gouvernementales, gestion des crises — reproduit à petite échelle toutes les dynamiques du jeu politique national.</w:t>
      </w:r>
    </w:p>
    <w:p w:rsidR="006F3475" w:rsidRPr="006F3475" w:rsidRDefault="006F3475" w:rsidP="006F3475">
      <w:pPr>
        <w:spacing w:before="100" w:after="100" w:line="360" w:lineRule="auto"/>
        <w:jc w:val="both"/>
        <w:rPr>
          <w:color w:val="auto"/>
        </w:rPr>
      </w:pPr>
      <w:r>
        <w:rPr>
          <w:color w:val="333333"/>
        </w:rPr>
        <w:t>Le syndicat apprend concrètement à ses militants les arts du gouvernement sans l'exercer officiellement :</w:t>
      </w:r>
    </w:p>
    <w:p w:rsidR="006F3475" w:rsidRPr="006F3475" w:rsidRDefault="006F3475" w:rsidP="006F3475">
      <w:pPr>
        <w:numPr>
          <w:ilvl w:val="0"/>
          <w:numId w:val="2"/>
        </w:numPr>
        <w:spacing w:before="60" w:after="60"/>
        <w:rPr>
          <w:color w:val="auto"/>
        </w:rPr>
      </w:pPr>
      <w:r>
        <w:rPr>
          <w:color w:val="333333"/>
        </w:rPr>
        <w:t>L'organisation collective — structurer un mouvement, déléguer, coordonner ;</w:t>
      </w:r>
    </w:p>
    <w:p w:rsidR="006F3475" w:rsidRPr="006F3475" w:rsidRDefault="006F3475" w:rsidP="006F3475">
      <w:pPr>
        <w:numPr>
          <w:ilvl w:val="0"/>
          <w:numId w:val="2"/>
        </w:numPr>
        <w:spacing w:before="60" w:after="60"/>
        <w:rPr>
          <w:color w:val="auto"/>
        </w:rPr>
      </w:pPr>
      <w:r>
        <w:rPr>
          <w:color w:val="333333"/>
        </w:rPr>
        <w:t>La mobilisation populaire — transformer la frustration diffuse en action organisée ;</w:t>
      </w:r>
    </w:p>
    <w:p w:rsidR="006F3475" w:rsidRPr="006F3475" w:rsidRDefault="006F3475" w:rsidP="006F3475">
      <w:pPr>
        <w:numPr>
          <w:ilvl w:val="0"/>
          <w:numId w:val="2"/>
        </w:numPr>
        <w:spacing w:before="60" w:after="60"/>
        <w:rPr>
          <w:color w:val="auto"/>
        </w:rPr>
      </w:pPr>
      <w:r>
        <w:rPr>
          <w:color w:val="333333"/>
        </w:rPr>
        <w:t>Les stratégies de rapport de force — savoir quand avancer, quand reculer, quand maintenir la pression ;</w:t>
      </w:r>
    </w:p>
    <w:p w:rsidR="006F3475" w:rsidRPr="006F3475" w:rsidRDefault="006F3475" w:rsidP="006F3475">
      <w:pPr>
        <w:numPr>
          <w:ilvl w:val="0"/>
          <w:numId w:val="2"/>
        </w:numPr>
        <w:spacing w:before="60" w:after="60"/>
        <w:rPr>
          <w:color w:val="auto"/>
        </w:rPr>
      </w:pPr>
      <w:r>
        <w:rPr>
          <w:color w:val="333333"/>
        </w:rPr>
        <w:t>La communication politique — formuler des revendications dans un langage qui touche le plus grand nombre ;</w:t>
      </w:r>
    </w:p>
    <w:p w:rsidR="006F3475" w:rsidRPr="006F3475" w:rsidRDefault="006F3475" w:rsidP="006F3475">
      <w:pPr>
        <w:numPr>
          <w:ilvl w:val="0"/>
          <w:numId w:val="2"/>
        </w:numPr>
        <w:spacing w:before="60" w:after="60"/>
        <w:rPr>
          <w:color w:val="auto"/>
        </w:rPr>
      </w:pPr>
      <w:r>
        <w:rPr>
          <w:color w:val="333333"/>
        </w:rPr>
        <w:t>La négociation avec le pouvoir — obtenir des concessions sans perdre la confiance de sa base.</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Lech Wałęsa — Du syndicat ouvrier à la présidence [13]</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Lech Wałęsa, électricien polonais sans formation politique formelle, est devenu en 1980 le leader de Solidarność (Solidarité), le premier syndicat indépendant du bloc soviétique. Son expérience syndicale lui avait appris tout ce que les politiciens professionnels avaient oublié : écouter avant de parler, construire la confiance par la cohérence, et comprendre que le vrai pouvoir ne se décrète pas — il se gagne.</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Le parallèle avec la trajectoire de Soro à la FESCI est frappant. Les deux hommes ont acquis leur compétence politique fondamentale non dans des partis politiques traditionnels, mais dans des organisations syndicales où la légitimité se construit chaque jour dans la relation directe avec les membres. Cette formation syndicale leur a donné un sens du rapport de force et une compréhension des dynamiques collectives que les technocrates formés dans les grandes écoles ne possèdent pas.</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luttes estudiantines</w:t>
      </w:r>
    </w:p>
    <w:p w:rsidR="006F3475" w:rsidRPr="006F3475" w:rsidRDefault="006F3475" w:rsidP="006F3475">
      <w:pPr>
        <w:spacing w:before="100" w:after="100" w:line="360" w:lineRule="auto"/>
        <w:jc w:val="both"/>
        <w:rPr>
          <w:color w:val="auto"/>
        </w:rPr>
      </w:pPr>
      <w:r>
        <w:rPr>
          <w:color w:val="333333"/>
        </w:rPr>
        <w:t>Les affrontements entre étudiants et autorités deviennent fréquents et parfois très violents dans l'Abidjan des années 1990. Les revendications portent sur les conditions de vie sur les campus, le paiement régulier des bourses, les libertés syndicales et les réformes universitaires — mais derrière ces revendications immédiates se profilent des questions politiques plus profondes sur la démocratie, la justice et l'avenir du pays.</w:t>
      </w:r>
    </w:p>
    <w:p w:rsidR="006F3475" w:rsidRPr="006F3475" w:rsidRDefault="006F3475" w:rsidP="006F3475">
      <w:pPr>
        <w:spacing w:before="100" w:after="100" w:line="360" w:lineRule="auto"/>
        <w:jc w:val="both"/>
        <w:rPr>
          <w:color w:val="auto"/>
        </w:rPr>
      </w:pPr>
      <w:r>
        <w:rPr>
          <w:color w:val="333333"/>
        </w:rPr>
        <w:t>Les manifestations sont parfois violemment réprimées par les forces de l'ordre, ce qui contribue paradoxalement à radicaliser certains leaders étudiants plutôt qu'à les décourager. L'expérience de la répression — être arrêté, battu, intimidé — transforme parfois des militants en combattants, des revendicateurs en révolutionnaires.</w:t>
      </w:r>
    </w:p>
    <w:p w:rsidR="006F3475" w:rsidRPr="006F3475" w:rsidRDefault="006F3475" w:rsidP="006F3475">
      <w:pPr>
        <w:pBdr>
          <w:left w:val="thick" w:sz="12" w:space="8" w:color="B8860B"/>
        </w:pBdr>
        <w:shd w:val="clear" w:color="auto" w:fill="FDF6E3"/>
        <w:spacing w:before="220" w:after="60"/>
        <w:ind w:left="720" w:right="720"/>
        <w:rPr>
          <w:color w:val="auto"/>
        </w:rPr>
      </w:pPr>
      <w:r>
        <w:rPr>
          <w:rFonts w:ascii="Segoe UI Symbol" w:hAnsi="Segoe UI Symbol" w:cs="Segoe UI Symbol"/>
          <w:b/>
          <w:bCs/>
          <w:color w:val="B8860B"/>
        </w:rPr>
        <w:t>📌</w:t>
      </w:r>
      <w:r>
        <w:rPr>
          <w:b/>
          <w:bCs/>
          <w:color w:val="B8860B"/>
        </w:rPr>
        <w:t xml:space="preserve"> Exemple — La répression de 1990-2000 : l'université comme terrain d'affrontement</w:t>
      </w:r>
    </w:p>
    <w:p w:rsidR="006F3475" w:rsidRPr="006F3475" w:rsidRDefault="006F3475" w:rsidP="006F3475">
      <w:pPr>
        <w:pBdr>
          <w:left w:val="thick" w:sz="12" w:space="8" w:color="B8860B"/>
        </w:pBdr>
        <w:shd w:val="clear" w:color="auto" w:fill="FDF6E3"/>
        <w:spacing w:before="60" w:after="220"/>
        <w:ind w:left="720" w:right="720"/>
        <w:jc w:val="both"/>
        <w:rPr>
          <w:color w:val="auto"/>
        </w:rPr>
      </w:pPr>
      <w:r>
        <w:rPr>
          <w:color w:val="444444"/>
          <w:sz w:val="21"/>
          <w:szCs w:val="21"/>
        </w:rPr>
        <w:t>Les années 1990 voient plusieurs épisodes de violence sur les campus ivoiriens. Des étudiants sont blessés, arrêtés, expulsés. Des dirigeants de la FESCI sont emprisonnés ou contraints à l'exil temporaire. Ces épreuves, loin de briser le mouvement, lui donnent une légitimité supplémentaire et forgent une génération de militants endurcie par l'épreuve — des individus qui ont démontré leur engagement par le sacrifice personnel, capital politique inestimable dans les cultures politiques africaines.</w:t>
      </w:r>
    </w:p>
    <w:p w:rsidR="006F3475" w:rsidRPr="006F3475" w:rsidRDefault="006F3475" w:rsidP="006F3475">
      <w:pPr>
        <w:spacing w:before="100" w:after="100" w:line="360" w:lineRule="auto"/>
        <w:jc w:val="both"/>
        <w:rPr>
          <w:color w:val="auto"/>
        </w:rPr>
      </w:pPr>
      <w:r>
        <w:rPr>
          <w:color w:val="333333"/>
        </w:rPr>
        <w:t>Guillaume Soro s'impose progressivement comme l'une des figures les plus visibles et les plus redoutées du mouvement. Son discours offensif, sa capacité de mobilisation et sa présence magnétique séduisent une partie importante de la jeunesse tout en inquiétant profondément les autorités.</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La montée en puissance de Guillaume Soro</w:t>
      </w:r>
    </w:p>
    <w:p w:rsidR="006F3475" w:rsidRPr="006F3475" w:rsidRDefault="006F3475" w:rsidP="006F3475">
      <w:pPr>
        <w:spacing w:before="100" w:after="100" w:line="360" w:lineRule="auto"/>
        <w:jc w:val="both"/>
        <w:rPr>
          <w:color w:val="auto"/>
        </w:rPr>
      </w:pPr>
      <w:r>
        <w:rPr>
          <w:color w:val="333333"/>
        </w:rPr>
        <w:t>À mesure que son influence grandit au sein de la FESCI puis au-delà, Guillaume Soro devient une personnalité politique nationale à part entière. Son nom dépasse le cadre universitaire et commence à circuler dans les milieux politiques, médiatiques et même diplomatiques.</w:t>
      </w:r>
    </w:p>
    <w:p w:rsidR="006F3475" w:rsidRPr="006F3475" w:rsidRDefault="006F3475" w:rsidP="006F3475">
      <w:pPr>
        <w:spacing w:before="100" w:after="100" w:line="360" w:lineRule="auto"/>
        <w:jc w:val="both"/>
        <w:rPr>
          <w:color w:val="auto"/>
        </w:rPr>
      </w:pPr>
      <w:r>
        <w:rPr>
          <w:color w:val="333333"/>
        </w:rPr>
        <w:t>Pour ses partisans, il incarne une jeunesse courageuse qui ose défier le pouvoir en place et exiger sa part du contrat social. Pour ses adversaires, il représente déjà une figure agitatrice et potentiellement dangereuse dont l'ambition dépasse largement les revendications syndicales officielles.</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Kwame Nkrumah — Du militantisme au pouvoir d'État [14]</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Kwame Nkrumah avait lui aussi commencé sa trajectoire politique par l'organisation de mouvements de jeunesse et d'associations d'étudiants africains au Royaume-Uni et aux États-Unis dans les années 1940. Rentré au Ghana (alors Gold Coast), il avait fondé le Convention People's Party en mobilisant les masses populaires avec un slogan simple et puissant : « Self-Government Now. »</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La trajectoire de Nkrumah préfigure celle de Soro dans sa structure : une ascension par la base (organisations de jeunesse, syndicats, mouvements populaires) plutôt que par les sommets (partis traditionnels, élites familiales). Cette forme d'émergence par le bas confère une légitimité populaire que l'adoubement par les élites ne peut pas donner — mais elle produit aussi des leaders qui ont appris à se battre pour obtenir le pouvoir et qui n'ont pas nécessairement appris à le gérer autrement que par le rapport de force.</w:t>
      </w:r>
    </w:p>
    <w:p w:rsidR="006F3475" w:rsidRPr="006F3475" w:rsidRDefault="006F3475" w:rsidP="006F3475">
      <w:pPr>
        <w:spacing w:before="100" w:after="100" w:line="360" w:lineRule="auto"/>
        <w:jc w:val="both"/>
        <w:rPr>
          <w:color w:val="auto"/>
        </w:rPr>
      </w:pPr>
      <w:r>
        <w:rPr>
          <w:color w:val="333333"/>
        </w:rPr>
        <w:t>Mais une chose devient évidente pour tous les observateurs : Guillaume Soro possède un talent politique rare et difficile à acquérir par la formation. Il comprend les émotions collectives, maîtrise les symboles mobilisateurs et sait transformer les frustrations populaires en force d'action organisée — c'est précisément la définition du charisme politique.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La conquête de la popularité nationale</w:t>
      </w:r>
    </w:p>
    <w:p w:rsidR="006F3475" w:rsidRPr="006F3475" w:rsidRDefault="006F3475" w:rsidP="006F3475">
      <w:pPr>
        <w:spacing w:before="100" w:after="100" w:line="360" w:lineRule="auto"/>
        <w:jc w:val="both"/>
        <w:rPr>
          <w:color w:val="auto"/>
        </w:rPr>
      </w:pPr>
      <w:r>
        <w:rPr>
          <w:color w:val="333333"/>
        </w:rPr>
        <w:t>Grâce à la médiatisation progressive des mouvements étudiants et à ses propres talents de communicant, Guillaume Soro gagne rapidement une notoriété nationale. Il devient une figure connue bien avant d'exercer la moindre fonction officielle dans les institutions de l'État.</w:t>
      </w:r>
    </w:p>
    <w:p w:rsidR="006F3475" w:rsidRPr="006F3475" w:rsidRDefault="006F3475" w:rsidP="006F3475">
      <w:pPr>
        <w:spacing w:before="100" w:after="100" w:line="360" w:lineRule="auto"/>
        <w:jc w:val="both"/>
        <w:rPr>
          <w:color w:val="auto"/>
        </w:rPr>
      </w:pPr>
      <w:r>
        <w:rPr>
          <w:color w:val="333333"/>
        </w:rPr>
        <w:t>Son image se construit autour d'un ensemble cohérent d'éléments symboliques :</w:t>
      </w:r>
    </w:p>
    <w:p w:rsidR="006F3475" w:rsidRPr="006F3475" w:rsidRDefault="006F3475" w:rsidP="006F3475">
      <w:pPr>
        <w:numPr>
          <w:ilvl w:val="0"/>
          <w:numId w:val="2"/>
        </w:numPr>
        <w:spacing w:before="60" w:after="60"/>
        <w:rPr>
          <w:color w:val="auto"/>
        </w:rPr>
      </w:pPr>
      <w:r>
        <w:rPr>
          <w:color w:val="333333"/>
        </w:rPr>
        <w:t>Le courage face au pouvoir — l'homme qui ne se laisse pas intimider ;</w:t>
      </w:r>
    </w:p>
    <w:p w:rsidR="006F3475" w:rsidRPr="006F3475" w:rsidRDefault="006F3475" w:rsidP="006F3475">
      <w:pPr>
        <w:numPr>
          <w:ilvl w:val="0"/>
          <w:numId w:val="2"/>
        </w:numPr>
        <w:spacing w:before="60" w:after="60"/>
        <w:rPr>
          <w:color w:val="auto"/>
        </w:rPr>
      </w:pPr>
      <w:r>
        <w:rPr>
          <w:color w:val="333333"/>
        </w:rPr>
        <w:t>La défense des étudiants et de la jeunesse — le porte-voix d'une génération ;</w:t>
      </w:r>
    </w:p>
    <w:p w:rsidR="006F3475" w:rsidRPr="006F3475" w:rsidRDefault="006F3475" w:rsidP="006F3475">
      <w:pPr>
        <w:numPr>
          <w:ilvl w:val="0"/>
          <w:numId w:val="2"/>
        </w:numPr>
        <w:spacing w:before="60" w:after="60"/>
        <w:rPr>
          <w:color w:val="auto"/>
        </w:rPr>
      </w:pPr>
      <w:r>
        <w:rPr>
          <w:color w:val="333333"/>
        </w:rPr>
        <w:t>La parole libre — celui qui dit ce que les autres pensent sans oser le dire ;</w:t>
      </w:r>
    </w:p>
    <w:p w:rsidR="006F3475" w:rsidRPr="006F3475" w:rsidRDefault="006F3475" w:rsidP="006F3475">
      <w:pPr>
        <w:numPr>
          <w:ilvl w:val="0"/>
          <w:numId w:val="2"/>
        </w:numPr>
        <w:spacing w:before="60" w:after="60"/>
        <w:rPr>
          <w:color w:val="auto"/>
        </w:rPr>
      </w:pPr>
      <w:r>
        <w:rPr>
          <w:color w:val="333333"/>
        </w:rPr>
        <w:t>Le refus de la soumission — l'homme qui ne courbe pas l'échine ;</w:t>
      </w:r>
    </w:p>
    <w:p w:rsidR="006F3475" w:rsidRPr="006F3475" w:rsidRDefault="006F3475" w:rsidP="006F3475">
      <w:pPr>
        <w:numPr>
          <w:ilvl w:val="0"/>
          <w:numId w:val="2"/>
        </w:numPr>
        <w:spacing w:before="60" w:after="60"/>
        <w:rPr>
          <w:color w:val="auto"/>
        </w:rPr>
      </w:pPr>
      <w:r>
        <w:rPr>
          <w:color w:val="333333"/>
        </w:rPr>
        <w:t>Le charisme dans les rassemblements — la présence qui galvanise les foules.</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Julius Nyerere — La légitimité construite avant le pouvoir [15]</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Julius Nyerere, premier président de la Tanzanie indépendante (1964-1985), avait lui aussi construit sa légitimité politique avant d'accéder au pouvoir officiel — non par la violence ou le clientélisme, mais par des années d'éducation populaire, de rassemblements publics et d'une réputation d'intégrité qui lui valut le surnom de « Mwalimu » (le Professeur).</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La leçon de Nyerere est que la légitimité populaire précède et conditionne l'autorité institutionnelle. Un leader qui accède au pouvoir sans cette légitimité préalable est perpétuellement vulnérable ; celui qui la possède avant même d'entrer dans les institutions dispose d'une ressource politique que nul décret ne peut lui retirer. Soro, à sa manière et dans son contexte, a construit cette légitimité populaire avant de prétendre aux fonctions officielles — ce qui lui donnera une capacité de résistance politique remarquable dans les épreuves ultérieures.</w:t>
      </w:r>
    </w:p>
    <w:p w:rsidR="006F3475" w:rsidRPr="006F3475" w:rsidRDefault="006F3475" w:rsidP="006F3475">
      <w:pPr>
        <w:spacing w:before="100" w:after="100" w:line="360" w:lineRule="auto"/>
        <w:jc w:val="both"/>
        <w:rPr>
          <w:color w:val="auto"/>
        </w:rPr>
      </w:pPr>
      <w:r>
        <w:rPr>
          <w:color w:val="333333"/>
        </w:rPr>
        <w:t>Cette popularité nationale constitue la première grande étape de sa trajectoire politique. Avant même d'entrer officiellement dans les hautes sphères du pouvoir ivoirien, Guillaume Soro est déjà une figure incontournable du paysage politique national — ce que les politologues appellent un « acteur de veto », quelqu'un dont on ne peut pas ignorer la présence dans tout calcul politique sérieux.</w:t>
      </w:r>
    </w:p>
    <w:p w:rsidR="006F3475" w:rsidRPr="006F3475" w:rsidRDefault="006F3475" w:rsidP="006F3475">
      <w:pPr>
        <w:spacing w:before="200" w:after="20"/>
        <w:ind w:left="1080" w:right="1080"/>
        <w:jc w:val="both"/>
        <w:rPr>
          <w:color w:val="auto"/>
        </w:rPr>
      </w:pPr>
      <w:r>
        <w:rPr>
          <w:rFonts w:ascii="Georgia" w:eastAsia="Georgia" w:hAnsi="Georgia" w:cs="Georgia"/>
          <w:i/>
          <w:iCs/>
          <w:color w:val="1B3A6B"/>
        </w:rPr>
        <w:t>« La liberté sans opportunité n'est qu'un cadeau empoisonné. »</w:t>
      </w:r>
    </w:p>
    <w:p w:rsidR="006F3475" w:rsidRPr="006F3475" w:rsidRDefault="006F3475" w:rsidP="006F3475">
      <w:pPr>
        <w:spacing w:before="20" w:after="200"/>
        <w:ind w:left="1080" w:right="1080"/>
        <w:jc w:val="right"/>
        <w:rPr>
          <w:color w:val="auto"/>
        </w:rPr>
      </w:pPr>
      <w:r>
        <w:rPr>
          <w:b/>
          <w:bCs/>
          <w:color w:val="2E7D8C"/>
          <w:sz w:val="20"/>
          <w:szCs w:val="20"/>
        </w:rPr>
        <w:t>— Noam Chomsky</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00" w:after="100"/>
        <w:jc w:val="center"/>
        <w:rPr>
          <w:color w:val="auto"/>
        </w:rPr>
      </w:pPr>
      <w:r>
        <w:rPr>
          <w:rFonts w:ascii="Segoe UI Symbol" w:eastAsia="Georgia" w:hAnsi="Segoe UI Symbol" w:cs="Segoe UI Symbol"/>
          <w:b/>
          <w:bCs/>
          <w:color w:val="B8860B"/>
          <w:sz w:val="28"/>
          <w:szCs w:val="28"/>
        </w:rPr>
        <w:t>✦</w:t>
      </w:r>
      <w:r>
        <w:rPr>
          <w:rFonts w:ascii="Georgia" w:eastAsia="Georgia" w:hAnsi="Georgia" w:cs="Georgia"/>
          <w:b/>
          <w:bCs/>
          <w:color w:val="B8860B"/>
          <w:sz w:val="28"/>
          <w:szCs w:val="28"/>
        </w:rPr>
        <w:t xml:space="preserve"> LEÇON </w:t>
      </w:r>
      <w:r>
        <w:rPr>
          <w:rFonts w:ascii="Segoe UI Symbol" w:eastAsia="Georgia" w:hAnsi="Segoe UI Symbol" w:cs="Segoe UI Symbol"/>
          <w:b/>
          <w:bCs/>
          <w:color w:val="B8860B"/>
          <w:sz w:val="28"/>
          <w:szCs w:val="28"/>
        </w:rPr>
        <w:t>✦</w:t>
      </w:r>
    </w:p>
    <w:p w:rsidR="006F3475" w:rsidRPr="006F3475" w:rsidRDefault="006F3475" w:rsidP="006F3475">
      <w:pPr>
        <w:shd w:val="clear" w:color="auto" w:fill="1B3A6B"/>
        <w:spacing w:before="240" w:after="240"/>
        <w:ind w:left="720" w:right="720"/>
        <w:jc w:val="both"/>
        <w:rPr>
          <w:color w:val="auto"/>
        </w:rPr>
      </w:pPr>
      <w:r>
        <w:rPr>
          <w:rFonts w:ascii="Segoe UI Symbol" w:hAnsi="Segoe UI Symbol" w:cs="Segoe UI Symbol"/>
          <w:b/>
          <w:bCs/>
          <w:color w:val="FFFFFF"/>
        </w:rPr>
        <w:t>💡</w:t>
      </w:r>
      <w:r>
        <w:rPr>
          <w:b/>
          <w:bCs/>
          <w:color w:val="FFFFFF"/>
        </w:rPr>
        <w:t xml:space="preserve"> Le parcours de Guillaume Soro montre que le leadership naît souvent dans les périodes de tension et d'adversité — jamais dans le confort.</w:t>
      </w:r>
    </w:p>
    <w:p w:rsidR="006F3475" w:rsidRPr="006F3475" w:rsidRDefault="006F3475" w:rsidP="006F3475">
      <w:pPr>
        <w:spacing w:before="100" w:after="100" w:line="360" w:lineRule="auto"/>
        <w:jc w:val="both"/>
        <w:rPr>
          <w:color w:val="auto"/>
        </w:rPr>
      </w:pPr>
      <w:r>
        <w:rPr>
          <w:color w:val="333333"/>
        </w:rPr>
        <w:t>Les grandes figures politiques émergent rarement des trajectoires lisses et protégées. Elles se construisent dans les conflits, les frustrations collectives et les luttes pour la reconnaissance — là où les certitudes s'effondrent et où la personnalité doit se reconstruire ou se révéler.</w:t>
      </w:r>
    </w:p>
    <w:p w:rsidR="006F3475" w:rsidRPr="006F3475" w:rsidRDefault="006F3475" w:rsidP="006F3475">
      <w:pPr>
        <w:pBdr>
          <w:left w:val="thick" w:sz="12" w:space="8" w:color="2E7D8C"/>
        </w:pBdr>
        <w:shd w:val="clear" w:color="auto" w:fill="EBF3F8"/>
        <w:spacing w:before="220" w:after="60"/>
        <w:ind w:left="720" w:right="720"/>
        <w:rPr>
          <w:color w:val="auto"/>
        </w:rPr>
      </w:pPr>
      <w:r>
        <w:rPr>
          <w:rFonts w:ascii="Segoe UI Symbol" w:hAnsi="Segoe UI Symbol" w:cs="Segoe UI Symbol"/>
          <w:b/>
          <w:bCs/>
          <w:color w:val="2E7D8C"/>
        </w:rPr>
        <w:t>🔍</w:t>
      </w:r>
      <w:r>
        <w:rPr>
          <w:b/>
          <w:bCs/>
          <w:color w:val="2E7D8C"/>
        </w:rPr>
        <w:t xml:space="preserve"> Comparaison — Winston Churchill — Le leader forgé par l'échec [16]</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Winston Churchill avait connu de multiples échecs politiques retentissants avant de devenir le symbole de la résistance britannique en 1940 : la catastrophe de la Gallipoli pendant la Première Guerre mondiale, sa traversée du désert politique dans les années 1930. Il est devenu le leader dont l'Angleterre avait besoin précisément parce que ses échecs l'avaient endurci.</w:t>
      </w:r>
    </w:p>
    <w:p w:rsidR="006F3475" w:rsidRPr="006F3475" w:rsidRDefault="006F3475" w:rsidP="006F3475">
      <w:pPr>
        <w:pBdr>
          <w:left w:val="thick" w:sz="12" w:space="8" w:color="2E7D8C"/>
        </w:pBdr>
        <w:shd w:val="clear" w:color="auto" w:fill="EBF3F8"/>
        <w:spacing w:before="60" w:after="220"/>
        <w:ind w:left="720" w:right="720"/>
        <w:jc w:val="both"/>
        <w:rPr>
          <w:color w:val="auto"/>
        </w:rPr>
      </w:pPr>
      <w:r>
        <w:rPr>
          <w:color w:val="444444"/>
          <w:sz w:val="21"/>
          <w:szCs w:val="21"/>
        </w:rPr>
        <w:t>L'adversité n'est pas simplement une épreuve à surmonter : elle est le creuset dans lequel se forme le caractère des grands leaders. Soro, l'enfant du Nord devenu étudiant contestataire, puis chef rebelle, puis homme d'État, illustre cette vérité fondamentale : c'est la résistance à la pression, et non l'absence de pression, qui révèle et forme les personnalités politiques d'exception.</w:t>
      </w:r>
    </w:p>
    <w:p w:rsidR="006F3475" w:rsidRDefault="006F3475" w:rsidP="006F3475">
      <w:pPr>
        <w:spacing w:before="400" w:after="200"/>
        <w:jc w:val="center"/>
        <w:rPr>
          <w:color w:val="333333"/>
        </w:rPr>
      </w:pPr>
      <w:r>
        <w:rPr>
          <w:color w:val="333333"/>
        </w:rPr>
        <w:t>Chez Guillaume Soro, l'enfant du Nord, l'étudiant engagé et le futur homme politique commencent déjà à fusionner en une seule personnalité complexe : celle d'un homme déterminé à conquérir sa place dans l'histoire politique ivoirienne — quelles qu'en soient les exigences.</w:t>
      </w:r>
    </w:p>
    <w:p w:rsidR="006F3475" w:rsidRPr="006F3475" w:rsidRDefault="006F3475" w:rsidP="006F3475">
      <w:pPr>
        <w:spacing w:before="400" w:after="200"/>
        <w:jc w:val="center"/>
        <w:rPr>
          <w:color w:val="auto"/>
        </w:rPr>
      </w:pPr>
      <w:r>
        <w:rPr>
          <w:rFonts w:ascii="Georgia" w:eastAsia="Georgia" w:hAnsi="Georgia" w:cs="Georgia"/>
          <w:i/>
          <w:iCs/>
          <w:color w:val="2E7D8C"/>
        </w:rPr>
        <w:t xml:space="preserve"> — Fin de la Première Partie —</w:t>
      </w:r>
    </w:p>
    <w:p w:rsidR="006F3475" w:rsidRDefault="006F3475" w:rsidP="006F3475">
      <w:pPr>
        <w:spacing w:before="100" w:after="100" w:line="360" w:lineRule="auto"/>
        <w:jc w:val="both"/>
        <w:rPr>
          <w:color w:val="auto"/>
        </w:rPr>
      </w:pPr>
    </w:p>
    <w:p w:rsidR="00BB7E66" w:rsidRDefault="00BB7E66" w:rsidP="006F3475">
      <w:pPr>
        <w:spacing w:before="100" w:after="100" w:line="360" w:lineRule="auto"/>
        <w:jc w:val="both"/>
        <w:rPr>
          <w:color w:val="auto"/>
        </w:rPr>
      </w:pPr>
    </w:p>
    <w:p w:rsidR="00BB7E66" w:rsidRDefault="00BB7E66" w:rsidP="006F3475">
      <w:pPr>
        <w:spacing w:before="100" w:after="100" w:line="360" w:lineRule="auto"/>
        <w:jc w:val="both"/>
        <w:rPr>
          <w:color w:val="auto"/>
        </w:rPr>
      </w:pPr>
    </w:p>
    <w:p w:rsidR="00BB7E66" w:rsidRDefault="00BB7E66" w:rsidP="006F3475">
      <w:pPr>
        <w:spacing w:before="100" w:after="100" w:line="360" w:lineRule="auto"/>
        <w:jc w:val="both"/>
        <w:rPr>
          <w:color w:val="auto"/>
        </w:rPr>
      </w:pPr>
    </w:p>
    <w:p w:rsidR="004E4923" w:rsidRDefault="004E4923" w:rsidP="006F3475">
      <w:pPr>
        <w:spacing w:before="100" w:after="100" w:line="360" w:lineRule="auto"/>
        <w:jc w:val="both"/>
        <w:rPr>
          <w:color w:val="auto"/>
        </w:rPr>
      </w:pPr>
    </w:p>
    <w:p w:rsidR="004E4923" w:rsidRDefault="004E4923" w:rsidP="006F3475">
      <w:pPr>
        <w:spacing w:before="100" w:after="100" w:line="360" w:lineRule="auto"/>
        <w:jc w:val="both"/>
        <w:rPr>
          <w:color w:val="auto"/>
        </w:rPr>
      </w:pPr>
    </w:p>
    <w:p w:rsidR="00BB7E66" w:rsidRDefault="00BB7E66" w:rsidP="006F3475">
      <w:pPr>
        <w:spacing w:before="100" w:after="100" w:line="360" w:lineRule="auto"/>
        <w:jc w:val="both"/>
        <w:rPr>
          <w:color w:val="auto"/>
        </w:rPr>
      </w:pPr>
    </w:p>
    <w:p w:rsidR="00BB7E66" w:rsidRPr="006F3475" w:rsidRDefault="00BB7E66" w:rsidP="006F3475">
      <w:pPr>
        <w:spacing w:before="100" w:after="100" w:line="360" w:lineRule="auto"/>
        <w:jc w:val="both"/>
        <w:rPr>
          <w:color w:val="auto"/>
        </w:rPr>
      </w:pPr>
    </w:p>
    <w:p w:rsidR="006F3475" w:rsidRPr="006F3475" w:rsidRDefault="006F3475" w:rsidP="006F3475">
      <w:pPr>
        <w:spacing w:before="600" w:after="200"/>
        <w:jc w:val="center"/>
        <w:rPr>
          <w:color w:val="auto"/>
        </w:rPr>
      </w:pPr>
      <w:r>
        <w:rPr>
          <w:rFonts w:ascii="Georgia" w:eastAsia="Georgia" w:hAnsi="Georgia" w:cs="Georgia"/>
          <w:b/>
          <w:bCs/>
          <w:caps/>
          <w:color w:val="2E7D8C"/>
          <w:sz w:val="28"/>
          <w:szCs w:val="28"/>
        </w:rPr>
        <w:t>DEUXIÈME PARTIE</w:t>
      </w:r>
    </w:p>
    <w:p w:rsidR="006F3475" w:rsidRPr="006F3475" w:rsidRDefault="006F3475" w:rsidP="006F3475">
      <w:pPr>
        <w:spacing w:before="100" w:after="100"/>
        <w:jc w:val="center"/>
        <w:rPr>
          <w:color w:val="auto"/>
        </w:rPr>
      </w:pPr>
      <w:r>
        <w:rPr>
          <w:rFonts w:ascii="Georgia" w:eastAsia="Georgia" w:hAnsi="Georgia" w:cs="Georgia"/>
          <w:b/>
          <w:bCs/>
          <w:color w:val="1B3A6B"/>
          <w:sz w:val="48"/>
          <w:szCs w:val="48"/>
        </w:rPr>
        <w:t>LE TEMPS DES ARMES</w:t>
      </w:r>
    </w:p>
    <w:p w:rsidR="00BB7E66" w:rsidRPr="00BB7E66" w:rsidRDefault="00BB7E66" w:rsidP="00BB7E66">
      <w:pPr>
        <w:pBdr>
          <w:bottom w:val="single" w:sz="6" w:space="4" w:color="B8860B"/>
        </w:pBdr>
        <w:spacing w:before="200" w:after="600"/>
        <w:jc w:val="center"/>
        <w:rPr>
          <w:rFonts w:ascii="Georgia" w:eastAsia="Georgia" w:hAnsi="Georgia" w:cs="Georgia"/>
          <w:i/>
          <w:iCs/>
          <w:color w:val="B8860B"/>
          <w:sz w:val="28"/>
          <w:szCs w:val="28"/>
        </w:rPr>
      </w:pPr>
      <w:r>
        <w:rPr>
          <w:rFonts w:ascii="Georgia" w:eastAsia="Georgia" w:hAnsi="Georgia" w:cs="Georgia"/>
          <w:i/>
          <w:iCs/>
          <w:color w:val="B8860B"/>
          <w:sz w:val="28"/>
          <w:szCs w:val="28"/>
        </w:rPr>
        <w:t>Quand l'histoire bascule</w:t>
      </w:r>
    </w:p>
    <w:p w:rsidR="006F3475" w:rsidRPr="006F3475" w:rsidRDefault="006F3475" w:rsidP="006F3475">
      <w:pPr>
        <w:pBdr>
          <w:bottom w:val="single" w:sz="4" w:space="4" w:color="B8860B"/>
        </w:pBdr>
        <w:spacing w:before="400" w:after="200"/>
        <w:outlineLvl w:val="0"/>
        <w:rPr>
          <w:rFonts w:ascii="Georgia" w:eastAsia="Georgia" w:hAnsi="Georgia" w:cs="Georgia"/>
          <w:b/>
          <w:bCs/>
          <w:color w:val="1B3A6B"/>
          <w:sz w:val="32"/>
          <w:szCs w:val="32"/>
        </w:rPr>
      </w:pPr>
      <w:r>
        <w:rPr>
          <w:rFonts w:ascii="Georgia" w:eastAsia="Georgia" w:hAnsi="Georgia" w:cs="Georgia"/>
          <w:b/>
          <w:bCs/>
          <w:color w:val="1B3A6B"/>
          <w:sz w:val="32"/>
          <w:szCs w:val="32"/>
        </w:rPr>
        <w:t>Chapitre 4 — La crise ivoirienne</w:t>
      </w: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fractures politiques et identitaires</w:t>
      </w:r>
    </w:p>
    <w:p w:rsidR="006F3475" w:rsidRPr="006F3475" w:rsidRDefault="006F3475" w:rsidP="006F3475">
      <w:pPr>
        <w:spacing w:before="100" w:after="100" w:line="360" w:lineRule="auto"/>
        <w:jc w:val="both"/>
        <w:rPr>
          <w:color w:val="auto"/>
        </w:rPr>
      </w:pPr>
      <w:r>
        <w:rPr>
          <w:color w:val="333333"/>
        </w:rPr>
        <w:t>À la fin des années 1990, la Côte d'Ivoire entre dans une période de profondes turbulences politiques. Après plusieurs décennies de stabilité relative sous Félix Houphouët-Boigny — l'un des pères de l'Afrique indépendante, architecte d'un modèle de développement économique longtemps admiré sur le continent — le pays commence à connaître des tensions qui opposent progressivement les populations, les régions et les élites politiques.</w:t>
      </w:r>
    </w:p>
    <w:p w:rsidR="006F3475" w:rsidRPr="006F3475" w:rsidRDefault="006F3475" w:rsidP="006F3475">
      <w:pPr>
        <w:spacing w:before="100" w:after="100" w:line="360" w:lineRule="auto"/>
        <w:jc w:val="both"/>
        <w:rPr>
          <w:color w:val="auto"/>
        </w:rPr>
      </w:pPr>
      <w:r>
        <w:rPr>
          <w:color w:val="333333"/>
        </w:rPr>
        <w:t>La question de l'identité nationale devient alors un sujet central du débat public. Mais derrière les discours politiques se cache une réalité plus complexe : la lutte pour le pouvoir. Les rivalités entre partis, les ambitions personnelles et les crises économiques fragilisent une unité nationale qui, sous Houphouët-Boigny, avait reposé sur un équilibre subtil de redistribution des richesses et de gestion pragmatique des différences ethniques.</w:t>
      </w:r>
    </w:p>
    <w:p w:rsidR="006F3475" w:rsidRPr="006F3475" w:rsidRDefault="006F3475" w:rsidP="006F3475">
      <w:pPr>
        <w:pBdr>
          <w:left w:val="thick" w:sz="12" w:space="8" w:color="B8860B"/>
        </w:pBdr>
        <w:shd w:val="clear" w:color="auto" w:fill="FDF6E3"/>
        <w:spacing w:before="200" w:after="60"/>
        <w:ind w:left="720" w:right="720"/>
        <w:rPr>
          <w:color w:val="auto"/>
        </w:rPr>
      </w:pPr>
      <w:r>
        <w:rPr>
          <w:rFonts w:ascii="Segoe UI Symbol" w:hAnsi="Segoe UI Symbol" w:cs="Segoe UI Symbol"/>
          <w:b/>
          <w:bCs/>
          <w:color w:val="B8860B"/>
        </w:rPr>
        <w:t>📌</w:t>
      </w:r>
      <w:r>
        <w:rPr>
          <w:b/>
          <w:bCs/>
          <w:color w:val="B8860B"/>
        </w:rPr>
        <w:t xml:space="preserve"> Exemple — Le « miracle ivoirien » et sa fragilité</w:t>
      </w:r>
    </w:p>
    <w:p w:rsidR="006F3475" w:rsidRPr="006F3475" w:rsidRDefault="006F3475" w:rsidP="006F3475">
      <w:pPr>
        <w:pBdr>
          <w:left w:val="thick" w:sz="12" w:space="8" w:color="B8860B"/>
        </w:pBdr>
        <w:shd w:val="clear" w:color="auto" w:fill="FDF6E3"/>
        <w:spacing w:before="60" w:after="200"/>
        <w:ind w:left="720" w:right="720"/>
        <w:jc w:val="both"/>
        <w:rPr>
          <w:color w:val="auto"/>
        </w:rPr>
      </w:pPr>
      <w:r>
        <w:rPr>
          <w:color w:val="444444"/>
          <w:sz w:val="21"/>
          <w:szCs w:val="21"/>
        </w:rPr>
        <w:t>Entre les années 1960 et 1980, la Côte d'Ivoire connaît une croissance économique exceptionnelle — parfois appelée le « miracle ivoirien » — portée par le cacao et le café. Ce succès masque cependant des inégalités régionales profondes : le Nord, moins fertile et moins connecté aux circuits commerciaux, profite peu de cette prospérité. Quand les cours du cacao s'effondrent dans les années 1980, les déséquilibres longtemps contenus remontent à la surface.</w:t>
      </w:r>
    </w:p>
    <w:p w:rsidR="006F3475" w:rsidRPr="006F3475" w:rsidRDefault="006F3475" w:rsidP="006F3475">
      <w:pPr>
        <w:spacing w:before="100" w:after="100" w:line="360" w:lineRule="auto"/>
        <w:jc w:val="both"/>
        <w:rPr>
          <w:color w:val="auto"/>
        </w:rPr>
      </w:pPr>
      <w:r>
        <w:rPr>
          <w:color w:val="333333"/>
        </w:rPr>
        <w:t>Dans ce contexte fragilisé, les différences ethniques, régionales et religieuses sont de plus en plus instrumentalisées par les élites politiques en quête de mobilisation populaire. Le Nord et le Sud du pays apparaissent progressivement comme deux blocs opposés dans l'imaginaire collectif. Une méfiance s'installe, nourrie par les discours politiques et les frustrations sociales accumulées.</w:t>
      </w:r>
    </w:p>
    <w:p w:rsidR="006F3475" w:rsidRDefault="006F3475" w:rsidP="006F3475">
      <w:pPr>
        <w:spacing w:before="100" w:after="100" w:line="360" w:lineRule="auto"/>
        <w:jc w:val="both"/>
        <w:rPr>
          <w:color w:val="333333"/>
        </w:rPr>
      </w:pPr>
      <w:r>
        <w:rPr>
          <w:color w:val="333333"/>
        </w:rPr>
        <w:t>Pour une grande partie de la jeunesse nordiste, le sentiment d'exclusion devient une réalité quotidienne. Beaucoup estiment être considérés comme des citoyens de seconde zone, notamment dans l'accès à certains emplois publics, à l'administration ou à la vie politique nationale.</w:t>
      </w:r>
    </w:p>
    <w:p w:rsidR="00BB7E66" w:rsidRPr="006F3475" w:rsidRDefault="00BB7E66" w:rsidP="006F3475">
      <w:pPr>
        <w:spacing w:before="100" w:after="100" w:line="360" w:lineRule="auto"/>
        <w:jc w:val="both"/>
        <w:rPr>
          <w:color w:val="auto"/>
        </w:rPr>
      </w:pP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Nelson Mandela face à l'Apartheid [2]</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En Afrique du Sud, des générations entières de Sud-Africains noirs ont vécu ce même sentiment d'être des étrangers dans leur propre pays, privés de droits civiques fondamentaux par un système légal de ségrégation.</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Comme en Côte d'Ivoire, l'exclusion systémique ne produit pas immédiatement une explosion violente. Elle alimente d'abord une frustration sourde, un sentiment collectif d'injustice qui, faute d'être entendu, se radicalise progressivement. Mandela lui-même, avant de choisir la résistance armée avec l'Umkhonto we Sizwe en 1961, avait épuisé les voies du dialogue. C'est cette même trajectoire — du militantisme légal vers la confrontation — que suivront plusieurs leaders ivoiriens de la génération de Soro.</w:t>
      </w:r>
    </w:p>
    <w:p w:rsidR="006F3475" w:rsidRPr="006F3475" w:rsidRDefault="006F3475" w:rsidP="006F3475">
      <w:pPr>
        <w:spacing w:before="100" w:after="100" w:line="360" w:lineRule="auto"/>
        <w:jc w:val="both"/>
        <w:rPr>
          <w:color w:val="auto"/>
        </w:rPr>
      </w:pPr>
      <w:r>
        <w:rPr>
          <w:color w:val="333333"/>
        </w:rPr>
        <w:t>C'est dans cette atmosphère lourde que va émerger une génération de leaders contestataires, parmi lesquels Guillaume Soro — étudiant devenu syndicaliste, puis figure politique de premier plan.</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L'ivoirité et ses conséquences</w:t>
      </w:r>
    </w:p>
    <w:p w:rsidR="006F3475" w:rsidRPr="006F3475" w:rsidRDefault="006F3475" w:rsidP="006F3475">
      <w:pPr>
        <w:spacing w:before="100" w:after="100" w:line="360" w:lineRule="auto"/>
        <w:jc w:val="both"/>
        <w:rPr>
          <w:color w:val="auto"/>
        </w:rPr>
      </w:pPr>
      <w:r>
        <w:rPr>
          <w:color w:val="333333"/>
        </w:rPr>
        <w:t>Le concept d'« ivoirité », initialement présenté comme une réflexion philosophique sur l'identité culturelle ivoirienne, prend rapidement une dimension politique explosive. Forgé dans les cercles intellectuels proches du pouvoir dans les années 1990, ce concept est progressivement instrumentalisé pour devenir un instrument de sélection et d'exclusion dans le débat national.</w:t>
      </w:r>
    </w:p>
    <w:p w:rsidR="006F3475" w:rsidRPr="006F3475" w:rsidRDefault="006F3475" w:rsidP="006F3475">
      <w:pPr>
        <w:spacing w:before="100" w:after="100" w:line="360" w:lineRule="auto"/>
        <w:jc w:val="both"/>
        <w:rPr>
          <w:color w:val="auto"/>
        </w:rPr>
      </w:pPr>
      <w:r>
        <w:rPr>
          <w:color w:val="333333"/>
        </w:rPr>
        <w:t>Certaines figures politiques majeures sont accusées de ne pas être pleinement ivoiriennes. Cette controverse atteint son sommet avec l'exclusion d'Alassane Ouattara de plusieurs compétitions électorales, au motif contesté de sa nationalité. Cette décision alimente un profond ressentiment dans une partie du pays, notamment dans le Nord où Ouattara est perçu comme le représentant politique légitime d'une communauté trop longtemps marginalisée.</w:t>
      </w:r>
    </w:p>
    <w:p w:rsidR="006F3475" w:rsidRPr="006F3475" w:rsidRDefault="006F3475" w:rsidP="006F3475">
      <w:pPr>
        <w:pBdr>
          <w:left w:val="thick" w:sz="12" w:space="8" w:color="B8860B"/>
        </w:pBdr>
        <w:shd w:val="clear" w:color="auto" w:fill="FDF6E3"/>
        <w:spacing w:before="200" w:after="60"/>
        <w:ind w:left="720" w:right="720"/>
        <w:rPr>
          <w:color w:val="auto"/>
        </w:rPr>
      </w:pPr>
      <w:r>
        <w:rPr>
          <w:rFonts w:ascii="Segoe UI Symbol" w:hAnsi="Segoe UI Symbol" w:cs="Segoe UI Symbol"/>
          <w:b/>
          <w:bCs/>
          <w:color w:val="B8860B"/>
        </w:rPr>
        <w:t>📌</w:t>
      </w:r>
      <w:r>
        <w:rPr>
          <w:b/>
          <w:bCs/>
          <w:color w:val="B8860B"/>
        </w:rPr>
        <w:t xml:space="preserve"> Exemple — Le précédent kényan : la question de l'appartenance nationale</w:t>
      </w:r>
    </w:p>
    <w:p w:rsidR="006F3475" w:rsidRPr="006F3475" w:rsidRDefault="006F3475" w:rsidP="006F3475">
      <w:pPr>
        <w:pBdr>
          <w:left w:val="thick" w:sz="12" w:space="8" w:color="B8860B"/>
        </w:pBdr>
        <w:shd w:val="clear" w:color="auto" w:fill="FDF6E3"/>
        <w:spacing w:before="60" w:after="200"/>
        <w:ind w:left="720" w:right="720"/>
        <w:jc w:val="both"/>
        <w:rPr>
          <w:color w:val="auto"/>
        </w:rPr>
      </w:pPr>
      <w:r>
        <w:rPr>
          <w:color w:val="444444"/>
          <w:sz w:val="21"/>
          <w:szCs w:val="21"/>
        </w:rPr>
        <w:t>Au Kenya, des mécanismes similaires d'exclusion ethnique ont été utilisés pour disqualifier des candidats politiques. Lors des élections de 2007, la contestation du résultat présidentiel a déclenché des violences post-électorales ayant fait plus de 1 000 morts. Ce précédent illustre combien les questions d'appartenance nationale, quand elles sont politisées, peuvent rapidement dégénérer en crises sécuritaires majeures.</w:t>
      </w:r>
    </w:p>
    <w:p w:rsidR="006F3475" w:rsidRPr="006F3475" w:rsidRDefault="006F3475" w:rsidP="006F3475">
      <w:pPr>
        <w:spacing w:before="100" w:after="100" w:line="360" w:lineRule="auto"/>
        <w:jc w:val="both"/>
        <w:rPr>
          <w:color w:val="auto"/>
        </w:rPr>
      </w:pPr>
      <w:r>
        <w:rPr>
          <w:color w:val="333333"/>
        </w:rPr>
        <w:t>L'ivoirité dépasse alors le simple cadre politique : elle affecte la cohésion sociale dans ses fondements les plus intimes. Des familles se divisent. Des citoyens commencent à douter de leur place dans leur propre nation. Dans les universités et les mouvements estudiantins, les tensions se radicalisent et les discours deviennent plus durs.</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Slobodan Milošević et la manipulation identitaire en ex-Yougoslavie [17]</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Dans les années 1990, en ex-Yougoslavie, la manipulation des identités nationales serbe, croate et bosniaque par des élites politiques a conduit à l'une des guerres civiles les plus meurtrières d'Europe depuis 1945.</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L'histoire yougoslave démontre qu'aucune société pluriethnique n'est naturellement immunisée contre la fragmentation identitaire. Quand des entrepreneurs politiques choisissent de mobiliser sur le registre de l'appartenance exclusive plutôt que sur celui de la citoyenneté partagée, les ressorts de la coexistence pacifique peuvent se briser très rapidement. La Côte d'Ivoire, comme la Yougoslavie, illustre ce mécanisme tragique.</w:t>
      </w:r>
    </w:p>
    <w:p w:rsidR="006F3475" w:rsidRPr="006F3475" w:rsidRDefault="006F3475" w:rsidP="006F3475">
      <w:pPr>
        <w:spacing w:before="200" w:after="20"/>
        <w:ind w:left="1080" w:right="1080"/>
        <w:jc w:val="both"/>
        <w:rPr>
          <w:color w:val="auto"/>
        </w:rPr>
      </w:pPr>
      <w:r>
        <w:rPr>
          <w:rFonts w:ascii="Georgia" w:eastAsia="Georgia" w:hAnsi="Georgia" w:cs="Georgia"/>
          <w:i/>
          <w:iCs/>
          <w:color w:val="1B3A6B"/>
        </w:rPr>
        <w:t>« Une nation n'est pas une race ni une religion, c'est un ensemble de personnes qui ont décidé de vivre ensemble. »</w:t>
      </w:r>
    </w:p>
    <w:p w:rsidR="006F3475" w:rsidRPr="006F3475" w:rsidRDefault="006F3475" w:rsidP="006F3475">
      <w:pPr>
        <w:spacing w:before="20" w:after="200"/>
        <w:ind w:left="1080" w:right="1080"/>
        <w:jc w:val="right"/>
        <w:rPr>
          <w:color w:val="auto"/>
        </w:rPr>
      </w:pPr>
      <w:r>
        <w:rPr>
          <w:b/>
          <w:bCs/>
          <w:color w:val="2E7D8C"/>
          <w:sz w:val="20"/>
          <w:szCs w:val="20"/>
        </w:rPr>
        <w:t>— Aimé Césaire</w:t>
      </w:r>
    </w:p>
    <w:p w:rsidR="006F3475" w:rsidRPr="006F3475" w:rsidRDefault="006F3475" w:rsidP="006F3475">
      <w:pPr>
        <w:spacing w:before="100" w:after="100" w:line="360" w:lineRule="auto"/>
        <w:jc w:val="both"/>
        <w:rPr>
          <w:color w:val="auto"/>
        </w:rPr>
      </w:pPr>
      <w:r>
        <w:rPr>
          <w:color w:val="333333"/>
        </w:rPr>
        <w:t>Guillaume Soro, déjà connu dans le milieu syndical étudiant à travers la FESCI (Fédération Estudiantine et Scolaire de Côte d'Ivoire), observe cette évolution avec une acuité particulière. Pour lui et pour beaucoup de jeunes militants de sa génération, la crise identitaire traduit surtout une crise de justice et d'égalité que les institutions refusent d'entendre.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tensions sociales et militaires</w:t>
      </w:r>
    </w:p>
    <w:p w:rsidR="006F3475" w:rsidRPr="006F3475" w:rsidRDefault="006F3475" w:rsidP="006F3475">
      <w:pPr>
        <w:spacing w:before="100" w:after="100" w:line="360" w:lineRule="auto"/>
        <w:jc w:val="both"/>
        <w:rPr>
          <w:color w:val="auto"/>
        </w:rPr>
      </w:pPr>
      <w:r>
        <w:rPr>
          <w:color w:val="333333"/>
        </w:rPr>
        <w:t>Au-delà des discours politiques, le malaise touche également l'armée ivoirienne. Des frustrations internes apparaissent chez certains soldats qui dénoncent des traitements inéquitables, des promotions contestées selon des critères ethniques ou clientélistes, et des divisions internes croissantes entre officiers du Nord et officiers du Sud.</w:t>
      </w:r>
    </w:p>
    <w:p w:rsidR="006F3475" w:rsidRPr="006F3475" w:rsidRDefault="006F3475" w:rsidP="006F3475">
      <w:pPr>
        <w:spacing w:before="100" w:after="100" w:line="360" w:lineRule="auto"/>
        <w:jc w:val="both"/>
        <w:rPr>
          <w:color w:val="auto"/>
        </w:rPr>
      </w:pPr>
      <w:r>
        <w:rPr>
          <w:color w:val="333333"/>
        </w:rPr>
        <w:t>Le coup d'État militaire du 24 décembre 1999, mené par le général Robert Guéï, marque une rupture historique profonde. Pour la première fois depuis l'indépendance en 1960, l'armée prend officiellement le pouvoir. Cet événement fragilise durablement les institutions de l'État et banalise, dans l'imaginaire politique ivoirien, l'usage de la force comme voie de conquête du pouvoir.</w:t>
      </w:r>
    </w:p>
    <w:p w:rsidR="006F3475" w:rsidRPr="006F3475" w:rsidRDefault="006F3475" w:rsidP="006F3475">
      <w:pPr>
        <w:pBdr>
          <w:left w:val="thick" w:sz="12" w:space="8" w:color="B8860B"/>
        </w:pBdr>
        <w:shd w:val="clear" w:color="auto" w:fill="FDF6E3"/>
        <w:spacing w:before="200" w:after="60"/>
        <w:ind w:left="720" w:right="720"/>
        <w:rPr>
          <w:color w:val="auto"/>
        </w:rPr>
      </w:pPr>
      <w:r>
        <w:rPr>
          <w:rFonts w:ascii="Segoe UI Symbol" w:hAnsi="Segoe UI Symbol" w:cs="Segoe UI Symbol"/>
          <w:b/>
          <w:bCs/>
          <w:color w:val="B8860B"/>
        </w:rPr>
        <w:t>📌</w:t>
      </w:r>
      <w:r>
        <w:rPr>
          <w:b/>
          <w:bCs/>
          <w:color w:val="B8860B"/>
        </w:rPr>
        <w:t xml:space="preserve"> Exemple — Le coup d'État comme symptôme, pas comme solution</w:t>
      </w:r>
    </w:p>
    <w:p w:rsidR="006F3475" w:rsidRPr="006F3475" w:rsidRDefault="006F3475" w:rsidP="006F3475">
      <w:pPr>
        <w:pBdr>
          <w:left w:val="thick" w:sz="12" w:space="8" w:color="B8860B"/>
        </w:pBdr>
        <w:shd w:val="clear" w:color="auto" w:fill="FDF6E3"/>
        <w:spacing w:before="60" w:after="200"/>
        <w:ind w:left="720" w:right="720"/>
        <w:jc w:val="both"/>
        <w:rPr>
          <w:color w:val="auto"/>
        </w:rPr>
      </w:pPr>
      <w:r>
        <w:rPr>
          <w:color w:val="444444"/>
          <w:sz w:val="21"/>
          <w:szCs w:val="21"/>
        </w:rPr>
        <w:t>L'histoire africaine contemporaine est jalonnée de coups d'État militaires présentés comme des « remèdes » à des crises politiques. Du Mali au Burkina Faso, en passant par la Guinée, ces ruptures institutionnelles ont rarement débouché sur une stabilité durable. Elles signalent surtout la faillite des mécanismes politiques normaux à réguler les conflits d'intérêts et à canaliser les frustrations populaires.</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Thomas Sankara et la légitimité révolutionnaire [7]</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Au Burkina Faso, Thomas Sankara avait lui aussi accédé au pouvoir par un coup d'État en 1983, mais avait tenté de construire une légitimité différente : celle du projet transformateur, de la mobilisation populaire et d'une vision claire du développement national.</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La trajectoire de Sankara illustre la différence fondamentale entre un coup d'État porté par un projet collectif et un coup d'État opportuniste sans programme de rupture réelle. En Côte d'Ivoire, le coup de 1999 appartient davantage à cette seconde catégorie : il renverse Bédié sans proposer d'alternative structurelle à la crise, laissant intact le terreau des frustrations qui alimenteront la rébellion de 2002.</w:t>
      </w:r>
    </w:p>
    <w:p w:rsidR="006F3475" w:rsidRPr="006F3475" w:rsidRDefault="006F3475" w:rsidP="006F3475">
      <w:pPr>
        <w:spacing w:before="100" w:after="100" w:line="360" w:lineRule="auto"/>
        <w:jc w:val="both"/>
        <w:rPr>
          <w:color w:val="auto"/>
        </w:rPr>
      </w:pPr>
      <w:r>
        <w:rPr>
          <w:color w:val="333333"/>
        </w:rPr>
        <w:t>Dans le même temps, les difficultés économiques aggravent les tensions sociales. Le chômage des jeunes augmente significativement. La pauvreté progresse dans plusieurs régions du pays, particulièrement au Nord. Beaucoup perdent confiance dans des dirigeants politiques traditionnels perçus comme corrompus et déconnectés des réalités populaires.</w:t>
      </w:r>
    </w:p>
    <w:p w:rsidR="006F3475" w:rsidRPr="006F3475" w:rsidRDefault="006F3475" w:rsidP="006F3475">
      <w:pPr>
        <w:spacing w:before="100" w:after="100" w:line="360" w:lineRule="auto"/>
        <w:jc w:val="both"/>
        <w:rPr>
          <w:color w:val="auto"/>
        </w:rPr>
      </w:pPr>
      <w:r>
        <w:rPr>
          <w:color w:val="333333"/>
        </w:rPr>
        <w:t>La Côte d'Ivoire entre alors dans une période d'incertitude dangereuse où la colère populaire, les ambitions politiques et les frustrations militaires vont progressivement se rejoindre pour former un cocktail explosif.</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Une nation progressivement divisée</w:t>
      </w:r>
    </w:p>
    <w:p w:rsidR="006F3475" w:rsidRPr="006F3475" w:rsidRDefault="006F3475" w:rsidP="006F3475">
      <w:pPr>
        <w:spacing w:before="100" w:after="100" w:line="360" w:lineRule="auto"/>
        <w:jc w:val="both"/>
        <w:rPr>
          <w:color w:val="auto"/>
        </w:rPr>
      </w:pPr>
      <w:r>
        <w:rPr>
          <w:color w:val="333333"/>
        </w:rPr>
        <w:t>Au début des années 2000, le pays semble vivre sous tension permanente. Les discours de haine se multiplient dans l'espace public. Les clivages régionaux prennent une ampleur inquiétante. Des quartiers deviennent politiquement marqués. Les appartenances communautaires influencent parfois les relations sociales les plus ordinaires.</w:t>
      </w:r>
    </w:p>
    <w:p w:rsidR="006F3475" w:rsidRPr="006F3475" w:rsidRDefault="006F3475" w:rsidP="006F3475">
      <w:pPr>
        <w:spacing w:before="100" w:after="100" w:line="360" w:lineRule="auto"/>
        <w:jc w:val="both"/>
        <w:rPr>
          <w:color w:val="auto"/>
        </w:rPr>
      </w:pPr>
      <w:r>
        <w:rPr>
          <w:color w:val="333333"/>
        </w:rPr>
        <w:t>Les médias eux-mêmes participent à cette polarisation. Chaque camp développe son propre récit de la crise nationale, construisant des univers d'information parallèles qui renforcent les convictions préexistantes plutôt que de les questionner.</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Le Rwanda avant le génocide de 1994 [18]</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Au Rwanda, la radio RTLM — surnommée la « radio des mille collines » — avait joué un rôle documenté dans l'incitation à la haine ethnique qui a précédé le génocide de 1994. Les mots, diffusés à grande échelle, peuvent devenir des armes mortelles.</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Sans attei</w:t>
      </w:r>
      <w:r w:rsidR="003B2ADC">
        <w:rPr>
          <w:color w:val="444444"/>
          <w:sz w:val="21"/>
          <w:szCs w:val="21"/>
        </w:rPr>
        <w:t>n</w:t>
      </w:r>
      <w:r>
        <w:rPr>
          <w:color w:val="444444"/>
          <w:sz w:val="21"/>
          <w:szCs w:val="21"/>
        </w:rPr>
        <w:t>dre cette extrémité, la Côte d'Ivoire des années 2000 illustre comment la fragmentation médiatique, quand elle correspond à des clivages politiques réels, amplifie les peurs et rend le dialogue quasi impossible. La polarisation narrative précède souvent la polarisation physique.</w:t>
      </w:r>
    </w:p>
    <w:p w:rsidR="006F3475" w:rsidRPr="006F3475" w:rsidRDefault="006F3475" w:rsidP="006F3475">
      <w:pPr>
        <w:shd w:val="clear" w:color="auto" w:fill="1B3A6B"/>
        <w:spacing w:before="240" w:after="240"/>
        <w:ind w:left="720" w:right="720"/>
        <w:jc w:val="both"/>
        <w:rPr>
          <w:color w:val="auto"/>
        </w:rPr>
      </w:pPr>
      <w:r>
        <w:rPr>
          <w:rFonts w:ascii="Segoe UI Symbol" w:hAnsi="Segoe UI Symbol" w:cs="Segoe UI Symbol"/>
          <w:b/>
          <w:bCs/>
          <w:color w:val="FFFFFF"/>
        </w:rPr>
        <w:t>💡</w:t>
      </w:r>
      <w:r>
        <w:rPr>
          <w:b/>
          <w:bCs/>
          <w:color w:val="FFFFFF"/>
        </w:rPr>
        <w:t xml:space="preserve"> Dans les grandes crises nationales, la guerre des récits précède souvent la guerre des armes. Le contrôle de l'information devient un enjeu stratégique aussi important que le contrôle du territoire.</w:t>
      </w:r>
    </w:p>
    <w:p w:rsidR="006F3475" w:rsidRPr="006F3475" w:rsidRDefault="006F3475" w:rsidP="006F3475">
      <w:pPr>
        <w:spacing w:before="100" w:after="100" w:line="360" w:lineRule="auto"/>
        <w:jc w:val="both"/>
        <w:rPr>
          <w:color w:val="auto"/>
        </w:rPr>
      </w:pPr>
      <w:r>
        <w:rPr>
          <w:color w:val="333333"/>
        </w:rPr>
        <w:t>Dans ce climat explosif, les événements de septembre 2002 vont faire basculer définitivement la Côte d'Ivoire dans une nouvelle ère — celle de la guerre ouverte.</w:t>
      </w:r>
    </w:p>
    <w:p w:rsidR="006F3475" w:rsidRPr="006F3475" w:rsidRDefault="006F3475" w:rsidP="006F3475">
      <w:pPr>
        <w:rPr>
          <w:color w:val="auto"/>
        </w:rPr>
      </w:pPr>
      <w:r>
        <w:rPr>
          <w:color w:val="auto"/>
        </w:rPr>
        <w:br w:type="page"/>
      </w:r>
    </w:p>
    <w:p w:rsidR="006F3475" w:rsidRPr="006F3475" w:rsidRDefault="006F3475" w:rsidP="006F3475">
      <w:pPr>
        <w:pBdr>
          <w:bottom w:val="single" w:sz="4" w:space="4" w:color="B8860B"/>
        </w:pBdr>
        <w:spacing w:before="400" w:after="200"/>
        <w:outlineLvl w:val="0"/>
        <w:rPr>
          <w:rFonts w:ascii="Georgia" w:eastAsia="Georgia" w:hAnsi="Georgia" w:cs="Georgia"/>
          <w:b/>
          <w:bCs/>
          <w:color w:val="1B3A6B"/>
          <w:sz w:val="32"/>
          <w:szCs w:val="32"/>
        </w:rPr>
      </w:pPr>
      <w:r>
        <w:rPr>
          <w:rFonts w:ascii="Georgia" w:eastAsia="Georgia" w:hAnsi="Georgia" w:cs="Georgia"/>
          <w:b/>
          <w:bCs/>
          <w:color w:val="1B3A6B"/>
          <w:sz w:val="32"/>
          <w:szCs w:val="32"/>
        </w:rPr>
        <w:t>Chapitre 5 — La rébellion de 2002</w:t>
      </w: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La naissance des Forces Nouvelles</w:t>
      </w:r>
    </w:p>
    <w:p w:rsidR="006F3475" w:rsidRPr="006F3475" w:rsidRDefault="006F3475" w:rsidP="006F3475">
      <w:pPr>
        <w:spacing w:before="100" w:after="100" w:line="360" w:lineRule="auto"/>
        <w:jc w:val="both"/>
        <w:rPr>
          <w:color w:val="auto"/>
        </w:rPr>
      </w:pPr>
      <w:r>
        <w:rPr>
          <w:color w:val="333333"/>
        </w:rPr>
        <w:t>Dans la nuit du 18 au 19 septembre 2002, une tentative de soulèvement armé éclate simultanément dans plusieurs villes ivoiriennes — Abidjan, Bouaké et Korhogo. Très rapidement, le pays plonge dans le chaos. Si la capitale économique reste sous contrôle gouvernemental au prix de combats meurtriers, le Nord tombe progressivement entre les mains des insurgés. La rébellion s'organise et prend plus tard le nom de Forces Nouvelles de Côte d'Ivoire (FNCI).</w:t>
      </w:r>
    </w:p>
    <w:p w:rsidR="006F3475" w:rsidRPr="006F3475" w:rsidRDefault="006F3475" w:rsidP="006F3475">
      <w:pPr>
        <w:spacing w:before="100" w:after="100" w:line="360" w:lineRule="auto"/>
        <w:jc w:val="both"/>
        <w:rPr>
          <w:color w:val="auto"/>
        </w:rPr>
      </w:pPr>
      <w:r>
        <w:rPr>
          <w:color w:val="333333"/>
        </w:rPr>
        <w:t>Guillaume Soro apparaît alors comme l'une des principales figures politiques du mouvement. Ancien leader estudiantin — il avait dirigé la FESCI dans les années 1990 — devenu acteur majeur de la crise, il devient le visage médiatique et politique de la rébellion, distinguant ainsi les Forces Nouvelles d'un simple mouvement militaire sans direction politique claire.</w:t>
      </w:r>
    </w:p>
    <w:p w:rsidR="006F3475" w:rsidRPr="006F3475" w:rsidRDefault="006F3475" w:rsidP="006F3475">
      <w:pPr>
        <w:pBdr>
          <w:left w:val="thick" w:sz="12" w:space="8" w:color="B8860B"/>
        </w:pBdr>
        <w:shd w:val="clear" w:color="auto" w:fill="FDF6E3"/>
        <w:spacing w:before="200" w:after="60"/>
        <w:ind w:left="720" w:right="720"/>
        <w:rPr>
          <w:color w:val="auto"/>
        </w:rPr>
      </w:pPr>
      <w:r>
        <w:rPr>
          <w:rFonts w:ascii="Segoe UI Symbol" w:hAnsi="Segoe UI Symbol" w:cs="Segoe UI Symbol"/>
          <w:b/>
          <w:bCs/>
          <w:color w:val="B8860B"/>
        </w:rPr>
        <w:t>📌</w:t>
      </w:r>
      <w:r>
        <w:rPr>
          <w:b/>
          <w:bCs/>
          <w:color w:val="B8860B"/>
        </w:rPr>
        <w:t xml:space="preserve"> Exemple — La FESCI comme école du militantisme</w:t>
      </w:r>
    </w:p>
    <w:p w:rsidR="006F3475" w:rsidRPr="006F3475" w:rsidRDefault="006F3475" w:rsidP="006F3475">
      <w:pPr>
        <w:pBdr>
          <w:left w:val="thick" w:sz="12" w:space="8" w:color="B8860B"/>
        </w:pBdr>
        <w:shd w:val="clear" w:color="auto" w:fill="FDF6E3"/>
        <w:spacing w:before="60" w:after="200"/>
        <w:ind w:left="720" w:right="720"/>
        <w:jc w:val="both"/>
        <w:rPr>
          <w:color w:val="auto"/>
        </w:rPr>
      </w:pPr>
      <w:r>
        <w:rPr>
          <w:color w:val="444444"/>
          <w:sz w:val="21"/>
          <w:szCs w:val="21"/>
        </w:rPr>
        <w:t>La Fédération Estudiantine et Scolaire de Côte d'Ivoire fut pendant des années un laboratoire politique où se formèrent plusieurs générations de militants. La violence y était souvent présente, mais aussi les techniques de mobilisation, de négociation et de communication politique. Guillaume Soro y acquit une expérience du rapport de force et de la gestion des foules qui lui fut utile dans sa trajectoire ultérieure.</w:t>
      </w:r>
    </w:p>
    <w:p w:rsidR="006F3475" w:rsidRPr="006F3475" w:rsidRDefault="006F3475" w:rsidP="006F3475">
      <w:pPr>
        <w:spacing w:before="100" w:after="100" w:line="360" w:lineRule="auto"/>
        <w:jc w:val="both"/>
        <w:rPr>
          <w:color w:val="auto"/>
        </w:rPr>
      </w:pPr>
      <w:r>
        <w:rPr>
          <w:color w:val="333333"/>
        </w:rPr>
        <w:t>Pour ses partisans, le mouvement armé représente une lutte légitime contre l'exclusion et l'injustice institutionnalisées. Pour ses adversaires, il s'agit d'une rébellion illégitime, financée de l'extérieur, menaçant l'unité nationale et semant la mort dans les populations civiles.</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Guillaume Soro au cœur du conflit</w:t>
      </w:r>
    </w:p>
    <w:p w:rsidR="006F3475" w:rsidRPr="006F3475" w:rsidRDefault="006F3475" w:rsidP="006F3475">
      <w:pPr>
        <w:spacing w:before="100" w:after="100" w:line="360" w:lineRule="auto"/>
        <w:jc w:val="both"/>
        <w:rPr>
          <w:color w:val="auto"/>
        </w:rPr>
      </w:pPr>
      <w:r>
        <w:rPr>
          <w:color w:val="333333"/>
        </w:rPr>
        <w:t>Guillaume Soro se distingue rapidement par sa capacité à communiquer, négocier et structurer le mouvement rebelle. Contrairement à certains chefs militaires qui privilégient l'action sur le terrain, il comprend très tôt l'importance cruciale de l'image politique et du discours public dans une guerre moderne.</w:t>
      </w:r>
    </w:p>
    <w:p w:rsidR="006F3475" w:rsidRDefault="006F3475" w:rsidP="006F3475">
      <w:pPr>
        <w:spacing w:before="100" w:after="100" w:line="360" w:lineRule="auto"/>
        <w:jc w:val="both"/>
        <w:rPr>
          <w:color w:val="333333"/>
        </w:rPr>
      </w:pPr>
      <w:r>
        <w:rPr>
          <w:color w:val="333333"/>
        </w:rPr>
        <w:t>Il multiplie les interventions médiatiques et tente de présenter la rébellion comme un combat politique légitime plutôt qu'une simple aventure militaire. Son influence grandit rapidement, aussi bien auprès des combattants que dans les négociations internationales où il s'impose comme l'interlocuteur incontournable des Forces Nouvelles.</w:t>
      </w:r>
    </w:p>
    <w:p w:rsidR="00BB7E66" w:rsidRDefault="00BB7E66" w:rsidP="006F3475">
      <w:pPr>
        <w:spacing w:before="100" w:after="100" w:line="360" w:lineRule="auto"/>
        <w:jc w:val="both"/>
        <w:rPr>
          <w:color w:val="333333"/>
        </w:rPr>
      </w:pPr>
    </w:p>
    <w:p w:rsidR="00BB7E66" w:rsidRPr="006F3475" w:rsidRDefault="00BB7E66" w:rsidP="006F3475">
      <w:pPr>
        <w:spacing w:before="100" w:after="100" w:line="360" w:lineRule="auto"/>
        <w:jc w:val="both"/>
        <w:rPr>
          <w:color w:val="auto"/>
        </w:rPr>
      </w:pP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Jonas Savimbi et l'UNITA en Angola [19]</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Jonas Savimbi, chef de l'UNITA angolaise, avait lui aussi réussi à s'imposer comme le visage politique d'un mouvement armé pendant des décennies, combinant présence militaire sur le terrain et discours politique destiné aux chancelleries occidentales.</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La différence fondamentale entre Savimbi et Soro réside dans la finalité : là où Savimbi resta essentiellement un homme de guerre jusqu'à sa mort au combat en 2002, Soro choisit à terme de s'inscrire dans une trajectoire de normalisation politique, cherchant à transformer son capital de chef rebelle en crédit d'homme d'État. Cette transition — du maquis au parlement — est l'un des récits politiques les plus fascinants de l'Afrique contemporaine.</w:t>
      </w:r>
    </w:p>
    <w:p w:rsidR="006F3475" w:rsidRPr="006F3475" w:rsidRDefault="006F3475" w:rsidP="006F3475">
      <w:pPr>
        <w:spacing w:before="100" w:after="100" w:line="360" w:lineRule="auto"/>
        <w:jc w:val="both"/>
        <w:rPr>
          <w:color w:val="auto"/>
        </w:rPr>
      </w:pPr>
      <w:r>
        <w:rPr>
          <w:color w:val="333333"/>
        </w:rPr>
        <w:t>Mais cette ascension rapide s'accompagne également de nombreuses et graves accusations : violences contre les populations civiles, atteintes aux droits humains, exactions de guerre et responsabilité dans les souffrances de milliers d'Ivoiriens innocents. Le personnage devient alors profondément controversé, admiré par certains, honni par d'autres.</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Entre stratégie militaire et communication politique</w:t>
      </w:r>
    </w:p>
    <w:p w:rsidR="006F3475" w:rsidRPr="006F3475" w:rsidRDefault="006F3475" w:rsidP="006F3475">
      <w:pPr>
        <w:spacing w:before="100" w:after="100" w:line="360" w:lineRule="auto"/>
        <w:jc w:val="both"/>
        <w:rPr>
          <w:color w:val="auto"/>
        </w:rPr>
      </w:pPr>
      <w:r>
        <w:rPr>
          <w:color w:val="333333"/>
        </w:rPr>
        <w:t>L'une des forces distinctives de Guillaume Soro réside dans sa capacité précoce à combiner action politique et stratégie de communication. Pendant que les combats se poursuivent sur le terrain, il cherche simultanément à gagner la bataille de l'opinion publique — ivoirienne, africaine et internationale.</w:t>
      </w:r>
    </w:p>
    <w:p w:rsidR="006F3475" w:rsidRPr="006F3475" w:rsidRDefault="006F3475" w:rsidP="006F3475">
      <w:pPr>
        <w:spacing w:before="100" w:after="100" w:line="360" w:lineRule="auto"/>
        <w:jc w:val="both"/>
        <w:rPr>
          <w:color w:val="auto"/>
        </w:rPr>
      </w:pPr>
      <w:r>
        <w:rPr>
          <w:color w:val="333333"/>
        </w:rPr>
        <w:t>Interviews, conférences de presse et déclarations politiques deviennent des armes aussi importantes que les affrontements militaires. La rébellion comprend très tôt qu'une guerre moderne ne se gagne pas uniquement avec des armes, mais aussi avec des récits, des images et des argumentaires soigneusement construits.</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Che Guevara et la guerre révolutionnaire comme récit [20]</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Ernesto « Che » Guevara avait théorisé cette dimension narrative de la lutte armée : pour lui, la guérilla n'était pas seulement militaire, elle devait être politique et symbolique. Son image, immortalisée par Alberto Korda, est devenue l'un des symboles les plus reproduits du XXe siècle, illustrant la puissance de la communication au service d'une cause armée.</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Soro, dans un contexte différent et avec des moyens différents, applique intuitivement ce même principe : donner à la lutte armée une dimension narrative et morale qui la rend compréhensible — voire sympathique — aux yeux d'une partie de l'opinion. Il adopte un discours centré sur la justice, l'inclusion et la réforme de l'État, ce qui lui permet d'obtenir une écoute réelle auprès de certains médias africains et internationaux.</w:t>
      </w:r>
    </w:p>
    <w:p w:rsidR="006F3475" w:rsidRPr="006F3475" w:rsidRDefault="006F3475" w:rsidP="006F3475">
      <w:pPr>
        <w:spacing w:before="200" w:after="20"/>
        <w:ind w:left="1080" w:right="1080"/>
        <w:jc w:val="both"/>
        <w:rPr>
          <w:color w:val="auto"/>
        </w:rPr>
      </w:pPr>
      <w:r>
        <w:rPr>
          <w:rFonts w:ascii="Georgia" w:eastAsia="Georgia" w:hAnsi="Georgia" w:cs="Georgia"/>
          <w:i/>
          <w:iCs/>
          <w:color w:val="1B3A6B"/>
        </w:rPr>
        <w:t>« La politique, c'est l'art de rendre possible ce qui est nécessaire. »</w:t>
      </w:r>
    </w:p>
    <w:p w:rsidR="006F3475" w:rsidRPr="006F3475" w:rsidRDefault="006F3475" w:rsidP="006F3475">
      <w:pPr>
        <w:spacing w:before="20" w:after="200"/>
        <w:ind w:left="1080" w:right="1080"/>
        <w:jc w:val="right"/>
        <w:rPr>
          <w:color w:val="auto"/>
        </w:rPr>
      </w:pPr>
      <w:r>
        <w:rPr>
          <w:b/>
          <w:bCs/>
          <w:color w:val="2E7D8C"/>
          <w:sz w:val="20"/>
          <w:szCs w:val="20"/>
        </w:rPr>
        <w:t>— Léopold Sédar Senghor</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 regard de l'Afrique et de la communauté internationale</w:t>
      </w:r>
    </w:p>
    <w:p w:rsidR="006F3475" w:rsidRPr="006F3475" w:rsidRDefault="006F3475" w:rsidP="006F3475">
      <w:pPr>
        <w:spacing w:before="100" w:after="100" w:line="360" w:lineRule="auto"/>
        <w:jc w:val="both"/>
        <w:rPr>
          <w:color w:val="auto"/>
        </w:rPr>
      </w:pPr>
      <w:r>
        <w:rPr>
          <w:color w:val="333333"/>
        </w:rPr>
        <w:t>La crise ivoirienne inquiète rapidement toute l'Afrique de l'Ouest. Pays le plus peuplé de la sous-région au regard de son poids économique, la Côte d'Ivoire abrite des millions de ressortissants étrangers — Burkinabè, Maliens, Guinéens, Ghanéens — dont le sort devient immédiatement une préoccupation régionale. Les risques de déstabilisation par contagion deviennent réels et immédiats.</w:t>
      </w:r>
    </w:p>
    <w:p w:rsidR="006F3475" w:rsidRPr="006F3475" w:rsidRDefault="006F3475" w:rsidP="006F3475">
      <w:pPr>
        <w:spacing w:before="100" w:after="100" w:line="360" w:lineRule="auto"/>
        <w:jc w:val="both"/>
        <w:rPr>
          <w:color w:val="auto"/>
        </w:rPr>
      </w:pPr>
      <w:r>
        <w:rPr>
          <w:color w:val="333333"/>
        </w:rPr>
        <w:t>La CEDEAO, l'Union africaine, la France — puissance anciennement colonisatrice maintenant liée par des accords de défense — et l'Organisation des Nations unies s'impliquent progressivement dans la recherche d'une solution politique, déployant des forces d'interposition et multipliant les initiatives de médiation.</w:t>
      </w:r>
    </w:p>
    <w:p w:rsidR="006F3475" w:rsidRPr="006F3475" w:rsidRDefault="006F3475" w:rsidP="006F3475">
      <w:pPr>
        <w:pBdr>
          <w:left w:val="thick" w:sz="12" w:space="8" w:color="B8860B"/>
        </w:pBdr>
        <w:shd w:val="clear" w:color="auto" w:fill="FDF6E3"/>
        <w:spacing w:before="200" w:after="60"/>
        <w:ind w:left="720" w:right="720"/>
        <w:rPr>
          <w:color w:val="auto"/>
        </w:rPr>
      </w:pPr>
      <w:r>
        <w:rPr>
          <w:rFonts w:ascii="Segoe UI Symbol" w:hAnsi="Segoe UI Symbol" w:cs="Segoe UI Symbol"/>
          <w:b/>
          <w:bCs/>
          <w:color w:val="B8860B"/>
        </w:rPr>
        <w:t>📌</w:t>
      </w:r>
      <w:r>
        <w:rPr>
          <w:b/>
          <w:bCs/>
          <w:color w:val="B8860B"/>
        </w:rPr>
        <w:t xml:space="preserve"> Exemple — La MINUCI puis l'ONUCI : l'ONU comme arbitre fragile</w:t>
      </w:r>
    </w:p>
    <w:p w:rsidR="006F3475" w:rsidRPr="006F3475" w:rsidRDefault="006F3475" w:rsidP="006F3475">
      <w:pPr>
        <w:pBdr>
          <w:left w:val="thick" w:sz="12" w:space="8" w:color="B8860B"/>
        </w:pBdr>
        <w:shd w:val="clear" w:color="auto" w:fill="FDF6E3"/>
        <w:spacing w:before="60" w:after="200"/>
        <w:ind w:left="720" w:right="720"/>
        <w:jc w:val="both"/>
        <w:rPr>
          <w:color w:val="auto"/>
        </w:rPr>
      </w:pPr>
      <w:r>
        <w:rPr>
          <w:color w:val="444444"/>
          <w:sz w:val="21"/>
          <w:szCs w:val="21"/>
        </w:rPr>
        <w:t>La Mission des Nations unies en Côte d'Ivoire (MINUCI), puis l'Opération des Nations unies en Côte d'Ivoire (ONUCI), illustrent les limites et les possibilités de l'intervention internationale dans les conflits internes africains. Si leur présence a contribué à éviter les massacres à grande échelle, elles n'ont pas pu, à elles seules, résoudre les causes profondes de la crise.</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Kofi Annan et la diplomatie préventive [21]</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Kofi Annan, secrétaire général de l'ONU de 1997 à 2006, avait théorisé et pratiqué la « diplomatie préventive » comme outil de gestion des crises africaines, estimant que l'intervention internationale devait anticiper les conflits plutôt que les gérer après leur éclatement.</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La crise ivoirienne est précisément l'exemple d'une crise dont les signes précurseurs étaient visibles depuis plusieurs années avant l'explosion de 2002, illustrant l'écart persistant entre les ambitions de la diplomatie préventive et les réalités politiques qui rendent difficile toute intervention avant que le sang ne soit versé.</w:t>
      </w:r>
    </w:p>
    <w:p w:rsidR="006F3475" w:rsidRPr="006F3475" w:rsidRDefault="006F3475" w:rsidP="006F3475">
      <w:pPr>
        <w:spacing w:before="100" w:after="100" w:line="360" w:lineRule="auto"/>
        <w:jc w:val="both"/>
        <w:rPr>
          <w:color w:val="auto"/>
        </w:rPr>
      </w:pPr>
      <w:r>
        <w:rPr>
          <w:color w:val="333333"/>
        </w:rPr>
        <w:t>Guillaume Soro devient alors un acteur observé de très près par les chancelleries étrangères. Certains voient en lui un futur homme d'État capable de négocier la paix. D'autres le considèrent comme un chef rebelle dangereux qu'il faut contenir. Cette ambiguïté — homme de guerre devenu homme d'État potentiel — contribue à construire durablement son image politique complexe.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Héros pour certains, rebelle pour d'autres</w:t>
      </w:r>
    </w:p>
    <w:p w:rsidR="006F3475" w:rsidRPr="006F3475" w:rsidRDefault="006F3475" w:rsidP="006F3475">
      <w:pPr>
        <w:spacing w:before="100" w:after="100" w:line="360" w:lineRule="auto"/>
        <w:jc w:val="both"/>
        <w:rPr>
          <w:color w:val="auto"/>
        </w:rPr>
      </w:pPr>
      <w:r>
        <w:rPr>
          <w:color w:val="333333"/>
        </w:rPr>
        <w:t>Peu de personnalités ivoiriennes ont suscité autant de passions contradictoires et aussi durablement. Pour une partie de la jeunesse du Nord, Guillaume Soro apparaît comme un défenseur des exclus, un symbole de résistance politique face à un État qui les avait marginalisés. Pour d'autres Ivoiriens — notamment les victimes de la guerre et les habitants du Centre et du Sud — il reste associé à une période de violence, de peur et de division nationale dont les blessures tardent à cicatriser.</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Yasser Arafat : la dualité du combattant devenu négociateur [22]</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Yasser Arafat incarne peut-être mieux que quiconque cette dualité. Prix Nobel de la paix en 1994 aux côtés de Yitzhak Rabin et Shimon Peres, il resta simultanément perçu par une partie de l'opinion mondiale comme le symbole du terrorisme palestinien. Cette double image — libérateur pour les uns, terroriste pour les autres — le suivit jusqu'à sa mort.</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La trajectoire d'Arafat préfigure celle de Soro dans sa structure : deux hommes dont la légitimité politique fut construite dans et par la lutte armée, et qui durent ensuite gérer les contradictions entre leur passé de combattant et leurs ambitions d'homme d'État. Dans les deux cas, la question centrale est la même : peut-on gouverner légitimement quand une partie de ceux qu'on prétend représenter vous tient pour responsable de leurs souffrances ?</w:t>
      </w:r>
    </w:p>
    <w:p w:rsidR="006F3475" w:rsidRPr="006F3475" w:rsidRDefault="006F3475" w:rsidP="006F3475">
      <w:pPr>
        <w:shd w:val="clear" w:color="auto" w:fill="1B3A6B"/>
        <w:spacing w:before="240" w:after="240"/>
        <w:ind w:left="720" w:right="720"/>
        <w:jc w:val="both"/>
        <w:rPr>
          <w:color w:val="auto"/>
        </w:rPr>
      </w:pPr>
      <w:r>
        <w:rPr>
          <w:rFonts w:ascii="Segoe UI Symbol" w:hAnsi="Segoe UI Symbol" w:cs="Segoe UI Symbol"/>
          <w:b/>
          <w:bCs/>
          <w:color w:val="FFFFFF"/>
        </w:rPr>
        <w:t>💡</w:t>
      </w:r>
      <w:r>
        <w:rPr>
          <w:b/>
          <w:bCs/>
          <w:color w:val="FFFFFF"/>
        </w:rPr>
        <w:t xml:space="preserve"> La polarisation d'une figure politique n'est pas toujours un signe de faiblesse. Elle est parfois la marque de ceux qui ont changé le cours de l'Histoire — en bien ou en mal — plutôt que de ceux qui l'ont simplement accompagné.</w:t>
      </w:r>
    </w:p>
    <w:p w:rsidR="006F3475" w:rsidRPr="006F3475" w:rsidRDefault="006F3475" w:rsidP="006F3475">
      <w:pPr>
        <w:rPr>
          <w:color w:val="auto"/>
        </w:rPr>
      </w:pPr>
      <w:r>
        <w:rPr>
          <w:color w:val="auto"/>
        </w:rPr>
        <w:br w:type="page"/>
      </w:r>
    </w:p>
    <w:p w:rsidR="006F3475" w:rsidRPr="006F3475" w:rsidRDefault="006F3475" w:rsidP="006F3475">
      <w:pPr>
        <w:pBdr>
          <w:bottom w:val="single" w:sz="4" w:space="4" w:color="B8860B"/>
        </w:pBdr>
        <w:spacing w:before="400" w:after="200"/>
        <w:outlineLvl w:val="0"/>
        <w:rPr>
          <w:rFonts w:ascii="Georgia" w:eastAsia="Georgia" w:hAnsi="Georgia" w:cs="Georgia"/>
          <w:b/>
          <w:bCs/>
          <w:color w:val="1B3A6B"/>
          <w:sz w:val="32"/>
          <w:szCs w:val="32"/>
        </w:rPr>
      </w:pPr>
      <w:r>
        <w:rPr>
          <w:rFonts w:ascii="Georgia" w:eastAsia="Georgia" w:hAnsi="Georgia" w:cs="Georgia"/>
          <w:b/>
          <w:bCs/>
          <w:color w:val="1B3A6B"/>
          <w:sz w:val="32"/>
          <w:szCs w:val="32"/>
        </w:rPr>
        <w:t>Chapitre 6 — Entre guerre et négociations</w:t>
      </w: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accords de paix</w:t>
      </w:r>
    </w:p>
    <w:p w:rsidR="006F3475" w:rsidRPr="006F3475" w:rsidRDefault="006F3475" w:rsidP="006F3475">
      <w:pPr>
        <w:spacing w:before="100" w:after="100" w:line="360" w:lineRule="auto"/>
        <w:jc w:val="both"/>
        <w:rPr>
          <w:color w:val="auto"/>
        </w:rPr>
      </w:pPr>
      <w:r>
        <w:rPr>
          <w:color w:val="333333"/>
        </w:rPr>
        <w:t>Face à l'enlisement progressif du conflit, les différentes parties comprennent que la victoire militaire totale est hors de portée. L'armée gouvernementale ne peut reconquérir le Nord sans risquer une catastrophe humanitaire. Les Forces Nouvelles ne peuvent s'emparer d'Abidjan sans déclencher une intervention française et internationale massive. Le statu quo devient alors paradoxalement préférable à l'offensive totale pour tous les camps.</w:t>
      </w:r>
    </w:p>
    <w:p w:rsidR="006F3475" w:rsidRPr="006F3475" w:rsidRDefault="006F3475" w:rsidP="006F3475">
      <w:pPr>
        <w:spacing w:before="100" w:after="100" w:line="360" w:lineRule="auto"/>
        <w:jc w:val="both"/>
        <w:rPr>
          <w:color w:val="auto"/>
        </w:rPr>
      </w:pPr>
      <w:r>
        <w:rPr>
          <w:color w:val="333333"/>
        </w:rPr>
        <w:t>Les négociations s'imposent donc comme la seule voie réaliste. Plusieurs accords de paix sont signés au fil des années, avec des résultats parfois fragiles et souvent provisoires. Chaque avancée diplomatique est suivie de nouvelles tensions ou de crises de confiance qui remettent en cause les acquis précédents.</w:t>
      </w:r>
    </w:p>
    <w:p w:rsidR="006F3475" w:rsidRPr="006F3475" w:rsidRDefault="006F3475" w:rsidP="006F3475">
      <w:pPr>
        <w:pBdr>
          <w:left w:val="thick" w:sz="12" w:space="8" w:color="B8860B"/>
        </w:pBdr>
        <w:shd w:val="clear" w:color="auto" w:fill="FDF6E3"/>
        <w:spacing w:before="200" w:after="60"/>
        <w:ind w:left="720" w:right="720"/>
        <w:rPr>
          <w:color w:val="auto"/>
        </w:rPr>
      </w:pPr>
      <w:r>
        <w:rPr>
          <w:rFonts w:ascii="Segoe UI Symbol" w:hAnsi="Segoe UI Symbol" w:cs="Segoe UI Symbol"/>
          <w:b/>
          <w:bCs/>
          <w:color w:val="B8860B"/>
        </w:rPr>
        <w:t>📌</w:t>
      </w:r>
      <w:r>
        <w:rPr>
          <w:b/>
          <w:bCs/>
          <w:color w:val="B8860B"/>
        </w:rPr>
        <w:t xml:space="preserve"> Exemple — L'accord de Linas-Marcoussis (janvier 2003)</w:t>
      </w:r>
    </w:p>
    <w:p w:rsidR="006F3475" w:rsidRPr="006F3475" w:rsidRDefault="006F3475" w:rsidP="006F3475">
      <w:pPr>
        <w:pBdr>
          <w:left w:val="thick" w:sz="12" w:space="8" w:color="B8860B"/>
        </w:pBdr>
        <w:shd w:val="clear" w:color="auto" w:fill="FDF6E3"/>
        <w:spacing w:before="60" w:after="200"/>
        <w:ind w:left="720" w:right="720"/>
        <w:jc w:val="both"/>
        <w:rPr>
          <w:color w:val="auto"/>
        </w:rPr>
      </w:pPr>
      <w:r>
        <w:rPr>
          <w:color w:val="444444"/>
          <w:sz w:val="21"/>
          <w:szCs w:val="21"/>
        </w:rPr>
        <w:t>Signé près de Paris en janvier 2003, cet accord rassemble autour d'une même table gouvernement, opposition et rébellion sous médiation française. Il prévoit un gouvernement de réconciliation nationale et des réformes politiques majeures. Mais son application restera laborieuse, illustrant le fossé classique entre l'accord signé et la confiance réellement reconstruite.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Marcoussis et les médiations africaines</w:t>
      </w:r>
    </w:p>
    <w:p w:rsidR="006F3475" w:rsidRPr="006F3475" w:rsidRDefault="006F3475" w:rsidP="006F3475">
      <w:pPr>
        <w:spacing w:before="100" w:after="100" w:line="360" w:lineRule="auto"/>
        <w:jc w:val="both"/>
        <w:rPr>
          <w:color w:val="auto"/>
        </w:rPr>
      </w:pPr>
      <w:r>
        <w:rPr>
          <w:color w:val="333333"/>
        </w:rPr>
        <w:t>Les accords de Marcoussis, organisés en France en janvier 2003, constituent une étape décisive dans la crise ivoirienne. Pour la première fois depuis le début du conflit, toutes les parties acceptent de s'asseoir autour d'une même table. Guillaume Soro y joue un rôle central et y découvre une autre dimension du pouvoir : celle de la négociation diplomatique, où les arguments comptent autant que les rapports de force militaires.</w:t>
      </w:r>
    </w:p>
    <w:p w:rsidR="006F3475" w:rsidRPr="006F3475" w:rsidRDefault="006F3475" w:rsidP="006F3475">
      <w:pPr>
        <w:spacing w:before="100" w:after="100" w:line="360" w:lineRule="auto"/>
        <w:jc w:val="both"/>
        <w:rPr>
          <w:color w:val="auto"/>
        </w:rPr>
      </w:pPr>
      <w:r>
        <w:rPr>
          <w:color w:val="333333"/>
        </w:rPr>
        <w:t>Parallèlement, plusieurs chefs d'État africains — notamment le président sud-africain Thabo Mbeki — tentent de faciliter le dialogue ivoirien à travers des médiations discrètes mais persistantes. Ces médiateurs comprennent que les crises africaines ne peuvent être résolues sans compromis politiques, et que la souveraineté africaine dans la gestion des conflits du continent est un enjeu en soi.</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Thabo Mbeki et la « Renaissance africaine » [23]</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Thabo Mbeki avait fait de la médiation dans les conflits africains l'un des piliers de sa politique étrangère, incarnant l'idée que les Africains devaient être les premiers artisans de la paix sur leur propre continent — une philosophie rassemblée sous le concept de « Renaissance africaine ».</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La médiation de Mbeki en Côte d'Ivoire illustre les possibilités et les limites de cette approche. Si la légitimité africaine facilite certains dialogues, elle ne suffit pas quand les intérêts des protagonistes locaux — et des puissances extérieures — divergent fondamentalement. La paix durable requiert à la fois une volonté politique interne et des garanties internationales crédibles.</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La diplomatie comme arme politique</w:t>
      </w:r>
    </w:p>
    <w:p w:rsidR="006F3475" w:rsidRPr="006F3475" w:rsidRDefault="006F3475" w:rsidP="006F3475">
      <w:pPr>
        <w:spacing w:before="100" w:after="100" w:line="360" w:lineRule="auto"/>
        <w:jc w:val="both"/>
        <w:rPr>
          <w:color w:val="auto"/>
        </w:rPr>
      </w:pPr>
      <w:r>
        <w:rPr>
          <w:color w:val="333333"/>
        </w:rPr>
        <w:t>Au fil du conflit, Guillaume Soro comprend viscéralement que la parole peut devenir une arme aussi puissante que les fusils. Les négociations internationales lui offrent une visibilité nouvelle et une crédibilité progressive. Il apprend à dialoguer avec des diplomates aguerris, des chefs d'État expérimentés et des représentants d'organisations internationales dont chaque mot est pesé.</w:t>
      </w:r>
    </w:p>
    <w:p w:rsidR="006F3475" w:rsidRPr="006F3475" w:rsidRDefault="006F3475" w:rsidP="006F3475">
      <w:pPr>
        <w:spacing w:before="100" w:after="100" w:line="360" w:lineRule="auto"/>
        <w:jc w:val="both"/>
        <w:rPr>
          <w:color w:val="auto"/>
        </w:rPr>
      </w:pPr>
      <w:r>
        <w:rPr>
          <w:color w:val="333333"/>
        </w:rPr>
        <w:t>Cette transformation progressive — d'un leader rebelle en acteur politique crédible capable de tenir un discours international — marque une étape décisive de son parcours. La diplomatie devient un terrain stratégique où chaque déclaration, chaque alliance et chaque concession peuvent modifier durablement les rapports de force.</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Winston Churchill et la rhétorique comme arme de guerre [16]</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En 1940, face à une Grande-Bretagne seule contre le Reich hitlérien, Winston Churchill comprit que les mots pouvaient galvaniser une nation au bord de l'effondrement. Ses discours — « We shall fight on the beaches », « Their finest hour » — furent des armes stratégiques qui maintinrent la cohésion nationale et convainquirent Roosevelt d'engager l'Amérique.</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À une échelle et dans un contexte radicalement différents, Soro fait une découverte analogue : la capacité à formuler une cause, à lui donner un langage et un cadre moral compréhensible par des interlocuteurs extérieurs, est un démultiplicateur de puissance pour tout acteur politique, qu'il soit chef d'État ou chef de rébellion.</w:t>
      </w:r>
    </w:p>
    <w:p w:rsidR="006F3475" w:rsidRPr="006F3475" w:rsidRDefault="006F3475" w:rsidP="006F3475">
      <w:pPr>
        <w:spacing w:before="200" w:after="20"/>
        <w:ind w:left="1080" w:right="1080"/>
        <w:jc w:val="both"/>
        <w:rPr>
          <w:color w:val="auto"/>
        </w:rPr>
      </w:pPr>
      <w:r>
        <w:rPr>
          <w:rFonts w:ascii="Georgia" w:eastAsia="Georgia" w:hAnsi="Georgia" w:cs="Georgia"/>
          <w:i/>
          <w:iCs/>
          <w:color w:val="1B3A6B"/>
        </w:rPr>
        <w:t>« La diplomatie, c'est l'art de laisser l'autre avoir votre façon de voir les choses. »</w:t>
      </w:r>
    </w:p>
    <w:p w:rsidR="006F3475" w:rsidRPr="006F3475" w:rsidRDefault="006F3475" w:rsidP="006F3475">
      <w:pPr>
        <w:spacing w:before="20" w:after="200"/>
        <w:ind w:left="1080" w:right="1080"/>
        <w:jc w:val="right"/>
        <w:rPr>
          <w:color w:val="auto"/>
        </w:rPr>
      </w:pPr>
      <w:r>
        <w:rPr>
          <w:b/>
          <w:bCs/>
          <w:color w:val="2E7D8C"/>
          <w:sz w:val="20"/>
          <w:szCs w:val="20"/>
        </w:rPr>
        <w:t>— Daniele Vare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Les rapports de force permanents</w:t>
      </w:r>
    </w:p>
    <w:p w:rsidR="006F3475" w:rsidRPr="006F3475" w:rsidRDefault="006F3475" w:rsidP="006F3475">
      <w:pPr>
        <w:spacing w:before="100" w:after="100" w:line="360" w:lineRule="auto"/>
        <w:jc w:val="both"/>
        <w:rPr>
          <w:color w:val="auto"/>
        </w:rPr>
      </w:pPr>
      <w:r>
        <w:rPr>
          <w:color w:val="333333"/>
        </w:rPr>
        <w:t>Même pendant les périodes de négociation, les tensions restent fortes et les arrière-pensées omniprésentes. Aucun camp ne veut apparaître faible, car dans le contexte d'une guerre civile, la faiblesse perçue peut se traduire immédiatement en pertes militaires ou en désertions politiques. Chaque signature d'accord cache des calculs politiques complexes, des méfiances tenaces et des luttes d'influence multidimensionnelles.</w:t>
      </w:r>
    </w:p>
    <w:p w:rsidR="006F3475" w:rsidRPr="006F3475" w:rsidRDefault="006F3475" w:rsidP="006F3475">
      <w:pPr>
        <w:spacing w:before="100" w:after="100" w:line="360" w:lineRule="auto"/>
        <w:jc w:val="both"/>
        <w:rPr>
          <w:color w:val="auto"/>
        </w:rPr>
      </w:pPr>
      <w:r>
        <w:rPr>
          <w:color w:val="333333"/>
        </w:rPr>
        <w:t>Le pouvoir gouvernemental cherche à préserver son autorité constitutionnelle et à être reconnu comme le seul interlocuteur légitime. La rébellion veut maintenir son poids politique et militaire comme garantie que ses demandes seront prises au sérieux. Dans cet univers complexe, les alliances changent souvent, parfois du jour au lendemain, et les intérêts personnels, nationaux et internationaux s'entremêlent en permanence.</w:t>
      </w:r>
    </w:p>
    <w:p w:rsidR="006F3475" w:rsidRPr="006F3475" w:rsidRDefault="006F3475" w:rsidP="006F3475">
      <w:pPr>
        <w:pBdr>
          <w:left w:val="thick" w:sz="12" w:space="8" w:color="B8860B"/>
        </w:pBdr>
        <w:shd w:val="clear" w:color="auto" w:fill="FDF6E3"/>
        <w:spacing w:before="200" w:after="60"/>
        <w:ind w:left="720" w:right="720"/>
        <w:rPr>
          <w:color w:val="auto"/>
        </w:rPr>
      </w:pPr>
      <w:r>
        <w:rPr>
          <w:rFonts w:ascii="Segoe UI Symbol" w:hAnsi="Segoe UI Symbol" w:cs="Segoe UI Symbol"/>
          <w:b/>
          <w:bCs/>
          <w:color w:val="B8860B"/>
        </w:rPr>
        <w:t>📌</w:t>
      </w:r>
      <w:r>
        <w:rPr>
          <w:b/>
          <w:bCs/>
          <w:color w:val="B8860B"/>
        </w:rPr>
        <w:t xml:space="preserve"> Exemple — Les accords de Pretoria (2005) et d'Ouagadougou (2007) [24]</w:t>
      </w:r>
    </w:p>
    <w:p w:rsidR="006F3475" w:rsidRPr="006F3475" w:rsidRDefault="006F3475" w:rsidP="006F3475">
      <w:pPr>
        <w:pBdr>
          <w:left w:val="thick" w:sz="12" w:space="8" w:color="B8860B"/>
        </w:pBdr>
        <w:shd w:val="clear" w:color="auto" w:fill="FDF6E3"/>
        <w:spacing w:before="60" w:after="200"/>
        <w:ind w:left="720" w:right="720"/>
        <w:jc w:val="both"/>
        <w:rPr>
          <w:color w:val="auto"/>
        </w:rPr>
      </w:pPr>
      <w:r>
        <w:rPr>
          <w:color w:val="444444"/>
          <w:sz w:val="21"/>
          <w:szCs w:val="21"/>
        </w:rPr>
        <w:t>Les accords de Pretoria (2005), puis l'Accord politique de Ouagadougou (APO) de 2007 — négocié directement entre Laurent Gbagbo et Guillaume Soro sous la médiation du président burkinabè Blaise Compaoré — ont représenté les étapes les plus avancées du processus de paix. L'APO, en faisant de Soro le Premier ministre de Gbagbo, illustre la transformation d'un chef rebelle en partenaire gouvernemental — un équilibre fragile qui tiendra jusqu'aux élections de 2010.</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La difficile quête de stabilité</w:t>
      </w:r>
    </w:p>
    <w:p w:rsidR="006F3475" w:rsidRPr="006F3475" w:rsidRDefault="006F3475" w:rsidP="006F3475">
      <w:pPr>
        <w:spacing w:before="100" w:after="100" w:line="360" w:lineRule="auto"/>
        <w:jc w:val="both"/>
        <w:rPr>
          <w:color w:val="auto"/>
        </w:rPr>
      </w:pPr>
      <w:r>
        <w:rPr>
          <w:color w:val="333333"/>
        </w:rPr>
        <w:t>Malgré les accords successifs, la Côte d'Ivoire reste longtemps marquée par l'instabilité. Les blessures de la guerre sont profondes et ne se guérissent pas par décret. Les divisions sociales persistent. Les populations, épuisées par des années de crise, attendent le retour durable d'une paix qui semble toujours fragile.</w:t>
      </w:r>
    </w:p>
    <w:p w:rsidR="006F3475" w:rsidRPr="006F3475" w:rsidRDefault="006F3475" w:rsidP="006F3475">
      <w:pPr>
        <w:spacing w:before="100" w:after="100" w:line="360" w:lineRule="auto"/>
        <w:jc w:val="both"/>
        <w:rPr>
          <w:color w:val="auto"/>
        </w:rPr>
      </w:pPr>
      <w:r>
        <w:rPr>
          <w:color w:val="333333"/>
        </w:rPr>
        <w:t>Mais reconstruire une nation après un conflit armé demande bien plus qu'un cessez-le-feu ou qu'un accord signé sous pression internationale. Il faut rétablir la confiance entre des communautés qui se sont affrontées, réparer les injustices qui ont alimenté le conflit, et reconstruire des institutions capables de gérer les conflits d'intérêts futurs sans recourir à la violence.</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L'Irlande du Nord et l'accord du Vendredi Saint (1998) [25]</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En Irlande du Nord, après des décennies de violence entre unionistes protestants et républicains catholiques — les « Troubles » — l'accord du Vendredi Saint de 1998 mit fin aux combats. Mais la vraie réconciliation prit des décennies supplémentaires, et les fractures communautaires restent perceptibles encore aujourd'hui.</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L'expérience nord-irlandaise enseigne une vérité universelle que la Côte d'Ivoire doit intégrer : la fin des combats n'est que le début du vrai travail de réconciliation. La paix négociée crée les conditions nécessaires mais non suffisantes d'une paix durable. Le reste appartient aux sociétés elles-mêmes, à leur capacité à construire des mémoires partagées et des institutions de confiance.</w:t>
      </w:r>
    </w:p>
    <w:p w:rsidR="006F3475" w:rsidRPr="006F3475" w:rsidRDefault="006F3475" w:rsidP="006F3475">
      <w:pPr>
        <w:spacing w:before="100" w:after="100" w:line="360" w:lineRule="auto"/>
        <w:jc w:val="both"/>
        <w:rPr>
          <w:color w:val="auto"/>
        </w:rPr>
      </w:pPr>
      <w:r>
        <w:rPr>
          <w:color w:val="333333"/>
        </w:rPr>
        <w:t>La crise ivoirienne laisse ainsi des traces durables dans la mémoire collective du pays — traces qui conditionnent encore aujourd'hui les comportements politiques, les méfiances intercommunautaires et les défis institutionnels auxquels la Côte d'Ivoire doit faire face.</w:t>
      </w:r>
    </w:p>
    <w:p w:rsidR="006F3475" w:rsidRPr="006F3475" w:rsidRDefault="006F3475" w:rsidP="006F3475">
      <w:pPr>
        <w:pBdr>
          <w:bottom w:val="single" w:sz="2" w:space="4" w:color="CCCCCC"/>
        </w:pBdr>
        <w:spacing w:before="200" w:after="200"/>
        <w:rPr>
          <w:color w:val="auto"/>
        </w:rPr>
      </w:pPr>
    </w:p>
    <w:p w:rsidR="006F3475" w:rsidRPr="006F3475" w:rsidRDefault="006F3475" w:rsidP="006F3475">
      <w:pPr>
        <w:spacing w:before="300" w:after="100"/>
        <w:jc w:val="center"/>
        <w:rPr>
          <w:color w:val="auto"/>
        </w:rPr>
      </w:pPr>
      <w:r>
        <w:rPr>
          <w:rFonts w:ascii="Segoe UI Symbol" w:eastAsia="Georgia" w:hAnsi="Segoe UI Symbol" w:cs="Segoe UI Symbol"/>
          <w:b/>
          <w:bCs/>
          <w:color w:val="B8860B"/>
          <w:sz w:val="28"/>
          <w:szCs w:val="28"/>
        </w:rPr>
        <w:t>✦</w:t>
      </w:r>
      <w:r>
        <w:rPr>
          <w:rFonts w:ascii="Georgia" w:eastAsia="Georgia" w:hAnsi="Georgia" w:cs="Georgia"/>
          <w:b/>
          <w:bCs/>
          <w:color w:val="B8860B"/>
          <w:sz w:val="28"/>
          <w:szCs w:val="28"/>
        </w:rPr>
        <w:t xml:space="preserve"> LEÇON </w:t>
      </w:r>
      <w:r>
        <w:rPr>
          <w:rFonts w:ascii="Segoe UI Symbol" w:eastAsia="Georgia" w:hAnsi="Segoe UI Symbol" w:cs="Segoe UI Symbol"/>
          <w:b/>
          <w:bCs/>
          <w:color w:val="B8860B"/>
          <w:sz w:val="28"/>
          <w:szCs w:val="28"/>
        </w:rPr>
        <w:t>✦</w:t>
      </w:r>
    </w:p>
    <w:p w:rsidR="006F3475" w:rsidRPr="006F3475" w:rsidRDefault="006F3475" w:rsidP="006F3475">
      <w:pPr>
        <w:shd w:val="clear" w:color="auto" w:fill="1B3A6B"/>
        <w:spacing w:before="240" w:after="240"/>
        <w:ind w:left="720" w:right="720"/>
        <w:jc w:val="both"/>
        <w:rPr>
          <w:color w:val="auto"/>
        </w:rPr>
      </w:pPr>
      <w:r>
        <w:rPr>
          <w:rFonts w:ascii="Segoe UI Symbol" w:hAnsi="Segoe UI Symbol" w:cs="Segoe UI Symbol"/>
          <w:b/>
          <w:bCs/>
          <w:color w:val="FFFFFF"/>
        </w:rPr>
        <w:t>💡</w:t>
      </w:r>
      <w:r>
        <w:rPr>
          <w:b/>
          <w:bCs/>
          <w:color w:val="FFFFFF"/>
        </w:rPr>
        <w:t xml:space="preserve"> En politique, la négociation vaut parfois plus que la victoire militaire. Les armes peuvent permettre de conquérir un territoire ou d'imposer un rapport de force, mais elles ne suffisent jamais à construire une paix durable.</w:t>
      </w:r>
    </w:p>
    <w:p w:rsidR="006F3475" w:rsidRPr="006F3475" w:rsidRDefault="006F3475" w:rsidP="006F3475">
      <w:pPr>
        <w:spacing w:before="100" w:after="100" w:line="360" w:lineRule="auto"/>
        <w:jc w:val="both"/>
        <w:rPr>
          <w:color w:val="auto"/>
        </w:rPr>
      </w:pPr>
      <w:r>
        <w:rPr>
          <w:color w:val="333333"/>
        </w:rPr>
        <w:t>L'histoire de Guillaume Soro pendant la crise ivoirienne illustre une vérité profonde sur la nature du pouvoir : un leader doit savoir alterner fermeté, stratégie et dialogue. La rigidité idéologique sans pragmatisme mène à l'impasse ; le pragmatisme sans vision conduit à la trahison de ceux qui vous ont fait confiance.</w:t>
      </w:r>
    </w:p>
    <w:p w:rsidR="006F3475" w:rsidRPr="006F3475" w:rsidRDefault="006F3475" w:rsidP="006F3475">
      <w:pPr>
        <w:pBdr>
          <w:left w:val="thick" w:sz="12" w:space="8" w:color="2E7D8C"/>
        </w:pBdr>
        <w:shd w:val="clear" w:color="auto" w:fill="EBF3F8"/>
        <w:spacing w:before="200" w:after="60"/>
        <w:ind w:left="720" w:right="720"/>
        <w:rPr>
          <w:color w:val="auto"/>
        </w:rPr>
      </w:pPr>
      <w:r>
        <w:rPr>
          <w:rFonts w:ascii="Segoe UI Symbol" w:hAnsi="Segoe UI Symbol" w:cs="Segoe UI Symbol"/>
          <w:b/>
          <w:bCs/>
          <w:color w:val="2E7D8C"/>
        </w:rPr>
        <w:t>🔍</w:t>
      </w:r>
      <w:r>
        <w:rPr>
          <w:b/>
          <w:bCs/>
          <w:color w:val="2E7D8C"/>
        </w:rPr>
        <w:t xml:space="preserve"> Comparaison — Sun Tzu et l'art de la guerre totale [26]</w:t>
      </w:r>
    </w:p>
    <w:p w:rsidR="006F3475" w:rsidRPr="006F3475" w:rsidRDefault="006F3475" w:rsidP="006F3475">
      <w:pPr>
        <w:pBdr>
          <w:left w:val="thick" w:sz="12" w:space="8" w:color="2E7D8C"/>
        </w:pBdr>
        <w:shd w:val="clear" w:color="auto" w:fill="EBF3F8"/>
        <w:spacing w:before="60" w:after="60"/>
        <w:ind w:left="720" w:right="720"/>
        <w:jc w:val="both"/>
        <w:rPr>
          <w:color w:val="auto"/>
        </w:rPr>
      </w:pPr>
      <w:r>
        <w:rPr>
          <w:i/>
          <w:iCs/>
          <w:color w:val="333333"/>
          <w:sz w:val="21"/>
          <w:szCs w:val="21"/>
        </w:rPr>
        <w:t>Sun Tzu écrivait, il y a 2 500 ans : « L'art suprême de la guerre, c'est de soumettre l'ennemi sans combat. » Cette maxime résume une vérité stratégique intemporelle : la victoire la plus économique et la plus durable est celle qui n'exige pas la destruction totale de l'adversaire.</w:t>
      </w:r>
    </w:p>
    <w:p w:rsidR="006F3475" w:rsidRPr="006F3475" w:rsidRDefault="006F3475" w:rsidP="006F3475">
      <w:pPr>
        <w:pBdr>
          <w:left w:val="thick" w:sz="12" w:space="8" w:color="2E7D8C"/>
        </w:pBdr>
        <w:shd w:val="clear" w:color="auto" w:fill="EBF3F8"/>
        <w:spacing w:before="60" w:after="200"/>
        <w:ind w:left="720" w:right="720"/>
        <w:jc w:val="both"/>
        <w:rPr>
          <w:color w:val="auto"/>
        </w:rPr>
      </w:pPr>
      <w:r>
        <w:rPr>
          <w:color w:val="444444"/>
          <w:sz w:val="21"/>
          <w:szCs w:val="21"/>
        </w:rPr>
        <w:t>La trajectoire ivoirienne, avec ses guerres et ses négociations, ses accords et ses trahisons, illustre cette leçon à grande échelle. Les acteurs qui ont su combiner pression militaire et ouverture diplomatique ont finalement pesé davantage sur le cours des événements que ceux qui ont fait le choix exclusif de l'une ou de l'autre.</w:t>
      </w:r>
    </w:p>
    <w:p w:rsidR="006F3475" w:rsidRPr="006F3475" w:rsidRDefault="006F3475" w:rsidP="006F3475">
      <w:pPr>
        <w:spacing w:before="300" w:after="100"/>
        <w:rPr>
          <w:color w:val="auto"/>
        </w:rPr>
      </w:pPr>
    </w:p>
    <w:p w:rsidR="006F3475" w:rsidRPr="006F3475" w:rsidRDefault="006F3475" w:rsidP="006F3475">
      <w:pPr>
        <w:spacing w:before="200" w:after="20"/>
        <w:ind w:left="1080" w:right="1080"/>
        <w:jc w:val="both"/>
        <w:rPr>
          <w:color w:val="auto"/>
        </w:rPr>
      </w:pPr>
      <w:r>
        <w:rPr>
          <w:rFonts w:ascii="Georgia" w:eastAsia="Georgia" w:hAnsi="Georgia" w:cs="Georgia"/>
          <w:i/>
          <w:iCs/>
          <w:color w:val="1B3A6B"/>
        </w:rPr>
        <w:t>« Dans les grandes crises nationales, ceux qui savent parler au moment où tout semble perdu deviennent souvent des acteurs incontournables de l'Histoire. »</w:t>
      </w:r>
    </w:p>
    <w:p w:rsidR="006F3475" w:rsidRPr="006F3475" w:rsidRDefault="006F3475" w:rsidP="006F3475">
      <w:pPr>
        <w:spacing w:before="20" w:after="200"/>
        <w:ind w:left="1080" w:right="1080"/>
        <w:jc w:val="right"/>
        <w:rPr>
          <w:color w:val="auto"/>
        </w:rPr>
      </w:pPr>
      <w:r>
        <w:rPr>
          <w:b/>
          <w:bCs/>
          <w:color w:val="2E7D8C"/>
          <w:sz w:val="20"/>
          <w:szCs w:val="20"/>
        </w:rPr>
        <w:t>— Extrait</w:t>
      </w:r>
    </w:p>
    <w:p w:rsidR="006F3475" w:rsidRDefault="006F3475" w:rsidP="006F3475">
      <w:pPr>
        <w:spacing w:before="400" w:after="200"/>
        <w:jc w:val="center"/>
        <w:rPr>
          <w:rFonts w:ascii="Georgia" w:eastAsia="Georgia" w:hAnsi="Georgia" w:cs="Georgia"/>
          <w:i/>
          <w:iCs/>
          <w:color w:val="2E7D8C"/>
        </w:rPr>
      </w:pPr>
      <w:r>
        <w:rPr>
          <w:rFonts w:ascii="Georgia" w:eastAsia="Georgia" w:hAnsi="Georgia" w:cs="Georgia"/>
          <w:i/>
          <w:iCs/>
          <w:color w:val="2E7D8C"/>
        </w:rPr>
        <w:t>— Fin de la Deuxième Partie —</w:t>
      </w:r>
    </w:p>
    <w:p w:rsidR="00BB7E66" w:rsidRDefault="00BB7E66" w:rsidP="00BB7E66">
      <w:pPr>
        <w:spacing w:after="480"/>
        <w:rPr>
          <w:rFonts w:ascii="Georgia" w:eastAsia="Georgia" w:hAnsi="Georgia" w:cs="Georgia"/>
        </w:rPr>
      </w:pPr>
    </w:p>
    <w:p w:rsidR="00BB7E66" w:rsidRDefault="00BB7E66" w:rsidP="00BB7E66">
      <w:pPr>
        <w:spacing w:after="480"/>
        <w:rPr>
          <w:rFonts w:ascii="Georgia" w:eastAsia="Georgia" w:hAnsi="Georgia" w:cs="Georgia"/>
        </w:rPr>
      </w:pPr>
    </w:p>
    <w:p w:rsidR="00BB7E66" w:rsidRDefault="00BB7E66" w:rsidP="00BB7E66">
      <w:pPr>
        <w:spacing w:after="480"/>
        <w:rPr>
          <w:rFonts w:ascii="Georgia" w:eastAsia="Georgia" w:hAnsi="Georgia" w:cs="Georgia"/>
        </w:rPr>
      </w:pPr>
    </w:p>
    <w:p w:rsidR="00BB7E66" w:rsidRPr="00BB7E66" w:rsidRDefault="00BB7E66" w:rsidP="00BB7E66">
      <w:pPr>
        <w:spacing w:after="480"/>
        <w:rPr>
          <w:rFonts w:ascii="Georgia" w:eastAsia="Georgia" w:hAnsi="Georgia" w:cs="Georgia"/>
        </w:rPr>
      </w:pPr>
    </w:p>
    <w:tbl>
      <w:tblPr>
        <w:tblW w:w="7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83"/>
      </w:tblGrid>
      <w:tr w:rsidR="00BB7E66" w:rsidRPr="00BB7E66" w:rsidTr="004E4923">
        <w:trPr>
          <w:trHeight w:val="193"/>
        </w:trPr>
        <w:tc>
          <w:tcPr>
            <w:tcW w:w="7283" w:type="dxa"/>
            <w:tcBorders>
              <w:top w:val="none" w:sz="0" w:space="0" w:color="FFFFFF"/>
              <w:left w:val="none" w:sz="0" w:space="0" w:color="FFFFFF"/>
              <w:bottom w:val="none" w:sz="0" w:space="0" w:color="FFFFFF"/>
              <w:right w:val="none" w:sz="0" w:space="0" w:color="FFFFFF"/>
            </w:tcBorders>
            <w:shd w:val="clear" w:color="auto" w:fill="1A1A2E"/>
            <w:tcMar>
              <w:top w:w="200" w:type="dxa"/>
              <w:left w:w="320" w:type="dxa"/>
              <w:bottom w:w="100" w:type="dxa"/>
              <w:right w:w="320" w:type="dxa"/>
            </w:tcMar>
          </w:tcPr>
          <w:p w:rsidR="00BB7E66" w:rsidRPr="00BB7E66" w:rsidRDefault="00BB7E66" w:rsidP="00BB7E66">
            <w:pPr>
              <w:rPr>
                <w:rFonts w:ascii="Georgia" w:eastAsia="Georgia" w:hAnsi="Georgia" w:cs="Georgia"/>
              </w:rPr>
            </w:pPr>
            <w:r>
              <w:rPr>
                <w:b/>
                <w:bCs/>
                <w:color w:val="FFFFFF"/>
                <w:spacing w:val="80"/>
                <w:sz w:val="26"/>
                <w:szCs w:val="26"/>
              </w:rPr>
              <w:t>TROISIÈME PARTIE — LE POUVOIR</w:t>
            </w:r>
          </w:p>
          <w:p w:rsidR="00BB7E66" w:rsidRPr="00BB7E66" w:rsidRDefault="00BB7E66" w:rsidP="00BB7E66">
            <w:pPr>
              <w:spacing w:before="60"/>
              <w:rPr>
                <w:rFonts w:ascii="Georgia" w:eastAsia="Georgia" w:hAnsi="Georgia" w:cs="Georgia"/>
              </w:rPr>
            </w:pPr>
            <w:r>
              <w:rPr>
                <w:rFonts w:ascii="Georgia" w:eastAsia="Georgia" w:hAnsi="Georgia" w:cs="Georgia"/>
                <w:i/>
                <w:iCs/>
                <w:color w:val="C8A84B"/>
              </w:rPr>
              <w:t>L'ascension au sommet de l'État</w:t>
            </w:r>
          </w:p>
        </w:tc>
      </w:tr>
      <w:tr w:rsidR="004E4923" w:rsidRPr="00BB7E66" w:rsidTr="004E4923">
        <w:trPr>
          <w:trHeight w:val="94"/>
        </w:trPr>
        <w:tc>
          <w:tcPr>
            <w:tcW w:w="7283" w:type="dxa"/>
            <w:tcBorders>
              <w:top w:val="none" w:sz="0" w:space="0" w:color="FFFFFF"/>
              <w:left w:val="none" w:sz="0" w:space="0" w:color="FFFFFF"/>
              <w:bottom w:val="none" w:sz="0" w:space="0" w:color="FFFFFF"/>
              <w:right w:val="none" w:sz="0" w:space="0" w:color="FFFFFF"/>
            </w:tcBorders>
            <w:shd w:val="clear" w:color="auto" w:fill="1A1A2E"/>
            <w:tcMar>
              <w:top w:w="200" w:type="dxa"/>
              <w:left w:w="320" w:type="dxa"/>
              <w:bottom w:w="100" w:type="dxa"/>
              <w:right w:w="320" w:type="dxa"/>
            </w:tcMar>
          </w:tcPr>
          <w:p w:rsidR="004E4923" w:rsidRDefault="004E4923" w:rsidP="00BB7E66">
            <w:pPr>
              <w:rPr>
                <w:b/>
                <w:bCs/>
                <w:color w:val="FFFFFF"/>
                <w:spacing w:val="80"/>
                <w:sz w:val="26"/>
                <w:szCs w:val="26"/>
              </w:rPr>
            </w:pPr>
          </w:p>
        </w:tc>
      </w:tr>
      <w:tr w:rsidR="004E4923" w:rsidRPr="00BB7E66" w:rsidTr="004E4923">
        <w:trPr>
          <w:trHeight w:val="24"/>
        </w:trPr>
        <w:tc>
          <w:tcPr>
            <w:tcW w:w="7283" w:type="dxa"/>
            <w:tcBorders>
              <w:top w:val="none" w:sz="0" w:space="0" w:color="FFFFFF"/>
              <w:left w:val="none" w:sz="0" w:space="0" w:color="FFFFFF"/>
              <w:bottom w:val="none" w:sz="0" w:space="0" w:color="FFFFFF"/>
              <w:right w:val="none" w:sz="0" w:space="0" w:color="FFFFFF"/>
            </w:tcBorders>
            <w:shd w:val="clear" w:color="auto" w:fill="1A1A2E"/>
            <w:tcMar>
              <w:top w:w="200" w:type="dxa"/>
              <w:left w:w="320" w:type="dxa"/>
              <w:bottom w:w="100" w:type="dxa"/>
              <w:right w:w="320" w:type="dxa"/>
            </w:tcMar>
          </w:tcPr>
          <w:p w:rsidR="004E4923" w:rsidRDefault="004E4923" w:rsidP="00BB7E66">
            <w:pPr>
              <w:rPr>
                <w:b/>
                <w:bCs/>
                <w:color w:val="FFFFFF"/>
                <w:spacing w:val="80"/>
                <w:sz w:val="26"/>
                <w:szCs w:val="26"/>
              </w:rPr>
            </w:pPr>
          </w:p>
        </w:tc>
      </w:tr>
    </w:tbl>
    <w:p w:rsidR="00BB7E66" w:rsidRPr="00BB7E66" w:rsidRDefault="00BB7E66" w:rsidP="00BB7E66">
      <w:pPr>
        <w:spacing w:after="480"/>
        <w:rPr>
          <w:rFonts w:ascii="Georgia" w:eastAsia="Georgia" w:hAnsi="Georgia" w:cs="Georgia"/>
        </w:rPr>
      </w:pPr>
    </w:p>
    <w:p w:rsidR="00BB7E66" w:rsidRPr="00BB7E66" w:rsidRDefault="00BB7E66" w:rsidP="00BB7E66">
      <w:pPr>
        <w:spacing w:after="40"/>
        <w:jc w:val="both"/>
        <w:rPr>
          <w:rFonts w:ascii="Georgia" w:eastAsia="Georgia" w:hAnsi="Georgia" w:cs="Georgia"/>
        </w:rPr>
      </w:pPr>
      <w:r>
        <w:rPr>
          <w:color w:val="8B6914"/>
          <w:sz w:val="20"/>
          <w:szCs w:val="20"/>
        </w:rPr>
        <w:t>Chapitre 7</w:t>
      </w:r>
    </w:p>
    <w:p w:rsidR="00BB7E66" w:rsidRPr="00BB7E66" w:rsidRDefault="00BB7E66" w:rsidP="00BB7E66">
      <w:pPr>
        <w:spacing w:after="60"/>
        <w:jc w:val="both"/>
        <w:rPr>
          <w:rFonts w:ascii="Georgia" w:eastAsia="Georgia" w:hAnsi="Georgia" w:cs="Georgia"/>
        </w:rPr>
      </w:pPr>
      <w:r>
        <w:rPr>
          <w:b/>
          <w:bCs/>
          <w:sz w:val="28"/>
          <w:szCs w:val="28"/>
        </w:rPr>
        <w:t>Le plus jeune Premier ministre</w:t>
      </w:r>
    </w:p>
    <w:p w:rsidR="00BB7E66" w:rsidRPr="00BB7E66" w:rsidRDefault="00BB7E66" w:rsidP="00BB7E66">
      <w:pPr>
        <w:pBdr>
          <w:bottom w:val="single" w:sz="10" w:space="1" w:color="8B6914"/>
        </w:pBdr>
        <w:spacing w:after="36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Une nomination historique</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La nomination de Guillaume Soro au poste de Premier ministre constitue bien plus qu'un simple rouage diplomatique dans la mécanique des accords de Ouagadougou : elle représente un tournant symbolique et politique majeur dans l'histoire contemporaine de la Côte d'Ivoire. En 2007, l'ancien secrétaire général des Forces Nouvelles, celui qui avait tenu le Nord du pays sous l'autorité d'une rébellion armée pendant cinq longues années, se voit confier les rênes du gouvernement. Il devient ainsi, à trente-cinq ans, le plus jeune chef de gouvernement que la Côte d'Ivoire ait jamais connu. Cette désignation surprend autant qu'elle intrigue, divise autant qu'elle espère.</w:t>
      </w: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Pour une partie de la population — notamment ceux qui avaient souffert des années de partition, qui aspiraient au retour de l'unité nationale et à la fin des milices armées — cette nomination incarne quelque chose de précieux et de fragile à la fois : la promesse qu'il est possible de passer des tranchées de la guerre à la table des institutions sans renoncer à l'avenir. Pour d'autres, profondément meurtris par les violences du conflit, elle représente une concession inacceptable, une logique perverse qui récompense la force des armes plutôt que la voie du droit.</w:t>
      </w:r>
    </w:p>
    <w:p w:rsidR="00BB7E66" w:rsidRPr="00BB7E66" w:rsidRDefault="00BB7E66" w:rsidP="00BB7E66">
      <w:pPr>
        <w:spacing w:after="80"/>
        <w:rPr>
          <w:rFonts w:ascii="Georgia" w:eastAsia="Georgia" w:hAnsi="Georgia" w:cs="Georgia"/>
        </w:rPr>
      </w:pPr>
    </w:p>
    <w:tbl>
      <w:tblPr>
        <w:tblW w:w="7681" w:type="dxa"/>
        <w:tblInd w:w="-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81"/>
      </w:tblGrid>
      <w:tr w:rsidR="00BB7E66" w:rsidRPr="00BB7E66" w:rsidTr="00116794">
        <w:trPr>
          <w:trHeight w:val="1583"/>
        </w:trPr>
        <w:tc>
          <w:tcPr>
            <w:tcW w:w="7681"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Nelson Mandela — Afrique du Sud (1994) [2]</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La transition post-apartheid offre le parallèle le plus éloquent : Mandela, sorti de vingt-sept ans de prison, est perçu par les tenants du régime blanc comme une menace. Sa nomination à la présidence, fruit d'une négociation où l'ANC intégrait ses anciens oppresseurs au gouvernement d'union nationale, choqua une partie de ses propres partisans qui y voyaient une capitulation. L'histoire valida pourtant la décision : sans inclusion des adversaires d'hier, aucune paix durable n'était possible.</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Mais au-delà de ces réactions tranchées, la décision traduit une réalité que les acteurs politiques ivoiriens et les médiateurs internationaux avaient fini par accepter : aucun retour durable à la paix ne pouvait s'envisager sans intégrer les principaux protagonistes du conflit au sein même des institutions. L'histoire des sorties de crise en Afrique et ailleurs avait enseigné cette leçon difficile. La Côte d'Ivoire ne ferait pas exception.</w:t>
      </w:r>
    </w:p>
    <w:p w:rsidR="00BB7E66" w:rsidRPr="00BB7E66" w:rsidRDefault="00BB7E66" w:rsidP="00BB7E66">
      <w:pPr>
        <w:spacing w:after="80"/>
        <w:rPr>
          <w:rFonts w:ascii="Georgia" w:eastAsia="Georgia" w:hAnsi="Georgia" w:cs="Georgia"/>
        </w:rPr>
      </w:pPr>
    </w:p>
    <w:tbl>
      <w:tblPr>
        <w:tblW w:w="7598" w:type="dxa"/>
        <w:tblInd w:w="-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598"/>
      </w:tblGrid>
      <w:tr w:rsidR="00BB7E66" w:rsidRPr="00BB7E66" w:rsidTr="00116794">
        <w:trPr>
          <w:trHeight w:val="1540"/>
        </w:trPr>
        <w:tc>
          <w:tcPr>
            <w:tcW w:w="7598"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Jomo Kenyatta — Kenya (1963) [27]</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Jadis emprisonné par les Britanniques qui le désignaient comme le chef de la rébellion Mau Mau, Kenyatta devint Premier ministre puis président du Kenya indépendant. Son passage de la prison aux plus hautes fonctions de l'État illustra dès les premières décennies des indépendances africaines que le statut de rebelle ou de prisonnier politique n'est pas nécessairement une disqualification définitive — mais peut au contraire devenir, dans certains contextes, un titre de légitimité populaire.</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Le jeune dirigeant opère alors le passage le plus vertigineux de sa carrière : il quitte le maquis politique et militaire pour entrer dans les institutions républicaines. Celui qui commandait des combattants, organisait des opérations sur le terrain et tenait des territoires entiers par la force, doit désormais apprendre à gérer une administration pléthorique, à négocier avec des partenaires internationaux aux exigences multiples, et à rassurer une nation profondément divisée, dont les plaies étaient encore ouvertes.</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Les défis d'un pays en crise</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Lorsque Guillaume Soro arrive à la Primature, la Côte d'Ivoire n'est pas encore un pays en paix. Elle est un pays en transition — ce qui est une réalité tout aussi difficile à gouverner, peut-être davantage. Le territoire demeure coupé en deux : le Nord, sous le contrôle des ex-Forces Nouvelles, et le Sud, sous autorité gouvernementale. Deux administrations parallèles, deux appareils sécuritaires distincts, deux économies informelles qui coexistent dans une tension permanente. La méfiance règne entre les camps politiques, et les populations, épuisées par des années d'incertitude, attendent un retour à la normalité qui tarde à venir.</w:t>
      </w: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Les défis qui se dressent devant le nouveau Premier ministre sont à la mesure de la crise qu'il s'agit de surmonter : réunifier une administration fragmentée ; préparer des élections crédibles dans un pays où la question de l'identité nationale demeure une blessure à vif ; engager le désarmement des groupes armés ; restaurer l'autorité de l'État sur l'ensemble du territoire ; et, en toile de fond, relancer une économie profondément affaiblie par des années de tensions et de fuite des capitaux.</w:t>
      </w:r>
    </w:p>
    <w:p w:rsidR="00BB7E66" w:rsidRPr="00BB7E66" w:rsidRDefault="00BB7E66" w:rsidP="00BB7E66">
      <w:pPr>
        <w:spacing w:after="80"/>
        <w:rPr>
          <w:rFonts w:ascii="Georgia" w:eastAsia="Georgia" w:hAnsi="Georgia" w:cs="Georgia"/>
        </w:rPr>
      </w:pPr>
    </w:p>
    <w:tbl>
      <w:tblPr>
        <w:tblW w:w="7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60"/>
      </w:tblGrid>
      <w:tr w:rsidR="00BB7E66" w:rsidRPr="00BB7E66" w:rsidTr="00116794">
        <w:trPr>
          <w:trHeight w:val="1320"/>
        </w:trPr>
        <w:tc>
          <w:tcPr>
            <w:tcW w:w="7060"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Paul Kagame — Rwanda (post-génocide, 1994)</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Lorsque le Front Patriotique Rwandais mit fin au génocide et prit le contrôle du pays, ses dirigeants héritèrent d'un État en ruines : institutions détruites, économie effondrée, société traumatisée. La reconstruction rwandaise à partir de rien — désarmement des milices, retour des réfugiés, réconciliation nationale — constitue l'un des exemples les plus documentés de gouvernance post-conflit sur le continent africain.</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À ces défis intérieurs s'ajoute une pression extérieure constante. La communauté internationale — Nations Unies, Union africaine, France, bailleurs de fonds — surveille chaque évolution du processus de paix. Chaque décision politique devient doublement stratégique : elle doit satisfaire les équilibres internes tout en répondant aux attentes des partenaires extérieurs. Chaque erreur risque de rallumer des braises que l'on pensait éteintes.</w:t>
      </w:r>
    </w:p>
    <w:p w:rsidR="00BB7E66" w:rsidRPr="00BB7E66" w:rsidRDefault="00BB7E66" w:rsidP="00BB7E66">
      <w:pPr>
        <w:spacing w:after="80"/>
        <w:rPr>
          <w:rFonts w:ascii="Georgia" w:eastAsia="Georgia" w:hAnsi="Georgia" w:cs="Georgia"/>
        </w:rPr>
      </w:pPr>
    </w:p>
    <w:tbl>
      <w:tblPr>
        <w:tblW w:w="7634" w:type="dxa"/>
        <w:tblInd w:w="-4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634"/>
      </w:tblGrid>
      <w:tr w:rsidR="00BB7E66" w:rsidRPr="00BB7E66" w:rsidTr="007355F6">
        <w:trPr>
          <w:trHeight w:val="1855"/>
        </w:trPr>
        <w:tc>
          <w:tcPr>
            <w:tcW w:w="7634"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Ellen Johnson Sirleaf — Liberia (2006) [28]</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Première femme présidente d'Afrique, Ellen Johnson Sirleaf prit la tête d'un Liberia ravagé par quatorze années de guerre civile, avec une infrastructure quasi inexistante et une dette colossale. Sa gestion des premières années — désarmement des ex-combattants, reconstruction progressive de l'État et reconquête de la confiance des bailleurs internationaux — illustre la rigueur exigée d'un dirigeant qui gouverne sur les décombres d'un conflit. Elle reçut le prix Nobel de la paix en 2011.</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Guillaume Soro découvre alors, dans toute leur âpreté, les réalités du pouvoir d'État : la lenteur administrative, les équilibres diplomatiques et leurs compromis incessants, la nécessité de gouverner non pas selon ses convictions seules, mais selon ce que le réel permet à un moment donné. Pour un homme qui avait vécu dans l'urgence de la décision militaire, l'apprentissage est rude, mais fondateur.</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Gouverner sous tension</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Le climat politique dans lequel Guillaume Soro exerce ses fonctions de Premier ministre est celui d'une paix fragile, constamment menacée par les ressentiments accumulés et les ambitions non résolues. Les anciennes méfiances ne se dissipent pas au lendemain d'une signature d'accord. Elles persistent, silencieuses et tenaces, dans les couloirs des ministères, dans les relations entre officiers de camps adverses contraints à la cohabitation.</w:t>
      </w: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Le Premier ministre doit jongler entre plusieurs rôles dont les exigences sont parfois contradictoires : celui d'ancien chef rebelle, dont les troupes attendent de la loyauté ; celui d'homme d'État, dont les décisions doivent transcender les appartenances partisanes ; celui de négociateur politique ; et celui de figure de réconciliation nationale.</w:t>
      </w:r>
    </w:p>
    <w:p w:rsidR="00BB7E66" w:rsidRDefault="00BB7E66" w:rsidP="00BB7E66">
      <w:pPr>
        <w:spacing w:after="80"/>
        <w:rPr>
          <w:rFonts w:ascii="Georgia" w:eastAsia="Georgia" w:hAnsi="Georgia" w:cs="Georgia"/>
        </w:rPr>
      </w:pPr>
    </w:p>
    <w:p w:rsidR="007355F6" w:rsidRDefault="007355F6" w:rsidP="00BB7E66">
      <w:pPr>
        <w:spacing w:after="80"/>
        <w:rPr>
          <w:rFonts w:ascii="Georgia" w:eastAsia="Georgia" w:hAnsi="Georgia" w:cs="Georgia"/>
        </w:rPr>
      </w:pPr>
    </w:p>
    <w:p w:rsidR="007355F6" w:rsidRPr="00BB7E66" w:rsidRDefault="007355F6" w:rsidP="00BB7E66">
      <w:pPr>
        <w:spacing w:after="80"/>
        <w:rPr>
          <w:rFonts w:ascii="Georgia" w:eastAsia="Georgia" w:hAnsi="Georgia" w:cs="Georgia"/>
        </w:rPr>
      </w:pPr>
    </w:p>
    <w:tbl>
      <w:tblPr>
        <w:tblW w:w="7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47"/>
      </w:tblGrid>
      <w:tr w:rsidR="00BB7E66" w:rsidRPr="00BB7E66" w:rsidTr="000621B8">
        <w:trPr>
          <w:trHeight w:val="1739"/>
        </w:trPr>
        <w:tc>
          <w:tcPr>
            <w:tcW w:w="7047"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Charles de Gaulle — France (1944-1946)</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De retour à Paris après la Libération, de Gaulle dut cohabiter au sein du Gouvernement provisoire avec des partis — communistes, socialistes, radicaux — dont les intérêts divergeaient profondément des siens. Homme de guerre contraint à l'art du compromis civil, il incarna pendant deux ans cette tension entre l'autorité militaire qu'il représentait et les exigences pluralistes d'une République à reconstruire. La pression de cette cohabitation impossible l'amena à démissionner en janvier 1946.</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80"/>
        <w:rPr>
          <w:rFonts w:ascii="Georgia" w:eastAsia="Georgia" w:hAnsi="Georgia" w:cs="Georgia"/>
        </w:rPr>
      </w:pPr>
    </w:p>
    <w:tbl>
      <w:tblPr>
        <w:tblW w:w="7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8"/>
      </w:tblGrid>
      <w:tr w:rsidR="00BB7E66" w:rsidRPr="00BB7E66" w:rsidTr="000621B8">
        <w:trPr>
          <w:trHeight w:val="1222"/>
        </w:trPr>
        <w:tc>
          <w:tcPr>
            <w:tcW w:w="7108"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Yasser Arafat — Palestine (années 1990)</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Après les accords d'Oslo de 1993, Arafat passa du statut de chef de l'OLP — longtemps qualifiée d'organisation terroriste — à celui de président de l'Autorité palestinienne. Cette transformation, saluée comme un miracle diplomatique par certains et dénoncée comme une trahison par d'autres au sein même du mouvement palestinien, illustre la tension permanente vécue par tout leader qui négocie avec l'ennemi sans perdre sa base militante.</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Dans ce contexte extrêmement tendu, chaque déplacement est scruté, chaque discours est disséqué, chaque nomination est interprétée comme un signal politique. La stabilité du pays semble reposer sur des équilibres si fins qu'ils pourraient se briser à tout moment. Gouverner dans ces conditions exige une forme particulière de courage : non pas le courage du combat, que Guillaume Soro connaissait déjà, mais le courage, peut-être plus difficile encore, de la retenue et de la patience politique.</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Réformes, compromis et critiques</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Malgré les tensions permanentes qui caractérisent son passage à la Primature, Guillaume Soro parvient à inscrire plusieurs avancées concrètes dans le processus de sortie de crise. Le dialogue politique retrouve progressivement de la fluidité. Les opérations d'identification des populations reprennent dans certaines régions. Les discussions autour des élections présidentielles s'intensifient, portées par la conviction que seul un scrutin crédible pourra clore définitivement la parenthèse de crise.</w:t>
      </w: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Mais gouverner en période de transition signifie aussi accepter des compromis que la logique idéale refuserait. Certaines décisions provoquent des critiques virulentes : la lenteur du désarmement, jugé insuffisant par les observateurs internationaux ; le partage des ressources entre anciens adversaires, perçu par certains comme une prime à la violence. Guillaume Soro apprend rapidement que dans la gestion d'une crise post-conflit, l'art de gouverner est souvent l'art du moindre mal.</w:t>
      </w:r>
    </w:p>
    <w:p w:rsidR="00BB7E66" w:rsidRPr="00BB7E66" w:rsidRDefault="00BB7E66" w:rsidP="00BB7E66">
      <w:pPr>
        <w:spacing w:after="80"/>
        <w:rPr>
          <w:rFonts w:ascii="Georgia" w:eastAsia="Georgia" w:hAnsi="Georgia" w:cs="Georgia"/>
        </w:rPr>
      </w:pPr>
    </w:p>
    <w:tbl>
      <w:tblPr>
        <w:tblW w:w="738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83"/>
      </w:tblGrid>
      <w:tr w:rsidR="00BB7E66" w:rsidRPr="00BB7E66" w:rsidTr="000621B8">
        <w:trPr>
          <w:trHeight w:val="1382"/>
        </w:trPr>
        <w:tc>
          <w:tcPr>
            <w:tcW w:w="7383"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Mozambique — Accord de Rome (1992) [29]</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La fin de la guerre civile entre le Frelimo et la Renamo imposa des compromis analogues : intégration des anciens rebelles dans l'armée nationale, partage des ressources économiques, amnistie controversée pour des crimes de guerre. Ces concessions, vivement critiquées, s'avérèrent pourtant indispensables à une paix qui tient depuis plus de trente ans. Le Mozambique est aujourd'hui cité comme un modèle africain de réconciliation post-conflit.</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80"/>
        <w:rPr>
          <w:rFonts w:ascii="Georgia" w:eastAsia="Georgia" w:hAnsi="Georgia" w:cs="Georgia"/>
        </w:rPr>
      </w:pPr>
    </w:p>
    <w:tbl>
      <w:tblPr>
        <w:tblW w:w="741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419"/>
      </w:tblGrid>
      <w:tr w:rsidR="00BB7E66" w:rsidRPr="00BB7E66" w:rsidTr="000621B8">
        <w:trPr>
          <w:trHeight w:val="1281"/>
        </w:trPr>
        <w:tc>
          <w:tcPr>
            <w:tcW w:w="7419"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Irlande du Nord — Accord du Vendredi Saint (1998) [25]</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Le processus de paix nord-irlandais exigea que des hommes politiques comme Gerry Adams — longtemps perçu comme la voix politique de l'IRA — s'assoient à la même table que leurs adversaires unionistes. Les compromis sur le désarmement et le partage du pouvoir furent douloureux des deux côtés. Sans cette acceptation du moindre mal, aucune issue n'était envisageable. L'histoire valida leurs choix.</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Au terme de son passage à la Primature, la transformation est visible. Celui que l'opinion publique associait encore au chef de la rébellion armée a acquis une nouvelle image : celle d'un acteur institutionnel incontournable, capable de naviguer dans les eaux complexes de l'État et de la politique ivoirienne. Cette mue n'est pas totale — les controverses passées ne s'effacent pas —, mais elle est réelle et durable.</w:t>
      </w:r>
    </w:p>
    <w:p w:rsidR="00BB7E66" w:rsidRDefault="00BB7E66" w:rsidP="00BB7E66">
      <w:pPr>
        <w:spacing w:after="80"/>
        <w:rPr>
          <w:rFonts w:ascii="Georgia" w:eastAsia="Georgia" w:hAnsi="Georgia" w:cs="Georgia"/>
        </w:rPr>
      </w:pPr>
    </w:p>
    <w:p w:rsidR="000621B8" w:rsidRPr="00BB7E66" w:rsidRDefault="000621B8"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L'apprentissage du pouvoir d'État</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L'expérience de la Primature constitue pour Guillaume Soro une véritable école du pouvoir. Au contact quotidien des mécanismes de l'appareil d'État — ses règles formelles, ses jeux de pouvoir informels, ses pesanteurs et ses leviers —, il forge une compréhension de la gouvernance que ses années de combat politique n'auraient pu lui offrir seules. Il apprend à lire les rapports de force diplomatiques, à anticiper les réactions des partenaires internationaux, à gérer l'agenda médiatique et à s'inscrire dans le temps long de l'action politique.</w:t>
      </w:r>
    </w:p>
    <w:p w:rsidR="00BB7E66" w:rsidRPr="00BB7E66" w:rsidRDefault="00BB7E66" w:rsidP="00BB7E66">
      <w:pPr>
        <w:spacing w:after="80"/>
        <w:rPr>
          <w:rFonts w:ascii="Georgia" w:eastAsia="Georgia" w:hAnsi="Georgia" w:cs="Georgia"/>
        </w:rPr>
      </w:pPr>
    </w:p>
    <w:tbl>
      <w:tblPr>
        <w:tblW w:w="7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08"/>
      </w:tblGrid>
      <w:tr w:rsidR="00BB7E66" w:rsidRPr="00BB7E66" w:rsidTr="000621B8">
        <w:trPr>
          <w:trHeight w:val="1585"/>
        </w:trPr>
        <w:tc>
          <w:tcPr>
            <w:tcW w:w="7108"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Lula — Brésil (2003) [8]</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Ancien ouvrier métallurgiste et syndicaliste radical, Lula da Silva incarnait une opposition frontale au système. Lorsqu'il accède à la présidence en 2003, il doit rapidement apprendre les contraintes de la gestion macro-économique, les exigences des marchés financiers et les équilibres parlementaires. Cet apprentissage du pouvoir réel — si différent du pouvoir rêvé — transforma profondément sa vision de l'action politique et lui permit de gouverner avec efficacité pendant deux mandats.</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Cette transition du combat à la gestion institutionnelle façonne durablement son parcours et renforce ses ambitions. Beaucoup d'observateurs commencent alors à voir en lui un futur candidat sérieux à la magistrature suprême — une hypothèse qu'il n'alimente pas ouvertement, mais qu'il ne dément pas non plus.</w:t>
      </w: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Mais cette montée en puissance n'est pas sans conséquences sur ses relations avec ses alliés. Dans les coulisses du pouvoir, les équilibres commencent déjà à évoluer. Plus son influence grandit, plus certains alliés d'hier regardent avec une inquiétude croissante la trajectoire de cet homme qui semblait devoir rester dans le rôle d'un allié utile mais subalterne. L'apprentissage du pouvoir d'État portait en lui les germes de futures rivalités.</w:t>
      </w:r>
    </w:p>
    <w:p w:rsidR="00BB7E66" w:rsidRDefault="00BB7E66" w:rsidP="00BB7E66">
      <w:pPr>
        <w:spacing w:after="80"/>
        <w:rPr>
          <w:rFonts w:ascii="Georgia" w:eastAsia="Georgia" w:hAnsi="Georgia" w:cs="Georgia"/>
        </w:rPr>
      </w:pPr>
    </w:p>
    <w:p w:rsidR="000621B8" w:rsidRDefault="000621B8" w:rsidP="00BB7E66">
      <w:pPr>
        <w:spacing w:after="80"/>
        <w:rPr>
          <w:rFonts w:ascii="Georgia" w:eastAsia="Georgia" w:hAnsi="Georgia" w:cs="Georgia"/>
        </w:rPr>
      </w:pPr>
    </w:p>
    <w:p w:rsidR="000621B8" w:rsidRPr="00BB7E66" w:rsidRDefault="000621B8" w:rsidP="00BB7E66">
      <w:pPr>
        <w:spacing w:after="80"/>
        <w:rPr>
          <w:rFonts w:ascii="Georgia" w:eastAsia="Georgia" w:hAnsi="Georgia" w:cs="Georgia"/>
        </w:rPr>
      </w:pPr>
    </w:p>
    <w:p w:rsidR="00BB7E66" w:rsidRPr="00BB7E66" w:rsidRDefault="00BB7E66" w:rsidP="00BB7E66">
      <w:pPr>
        <w:spacing w:after="40"/>
        <w:jc w:val="both"/>
        <w:rPr>
          <w:rFonts w:ascii="Georgia" w:eastAsia="Georgia" w:hAnsi="Georgia" w:cs="Georgia"/>
        </w:rPr>
      </w:pPr>
      <w:r>
        <w:rPr>
          <w:color w:val="8B6914"/>
          <w:sz w:val="20"/>
          <w:szCs w:val="20"/>
        </w:rPr>
        <w:t>Chapitre 8</w:t>
      </w:r>
    </w:p>
    <w:p w:rsidR="00BB7E66" w:rsidRPr="00BB7E66" w:rsidRDefault="00BB7E66" w:rsidP="00BB7E66">
      <w:pPr>
        <w:spacing w:after="60"/>
        <w:jc w:val="both"/>
        <w:rPr>
          <w:rFonts w:ascii="Georgia" w:eastAsia="Georgia" w:hAnsi="Georgia" w:cs="Georgia"/>
        </w:rPr>
      </w:pPr>
      <w:r>
        <w:rPr>
          <w:b/>
          <w:bCs/>
          <w:sz w:val="28"/>
          <w:szCs w:val="28"/>
        </w:rPr>
        <w:t>L'alliance avec Alassane Ouattara</w:t>
      </w: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Une convergence stratégique</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L'alliance entre Guillaume Soro et Alassane Ouattara ne naît pas d'une amitié ancienne ni d'une communauté idéologique évidente. Elle émerge d'un contexte politique spécifique — la crise ivoirienne et la recomposition profonde des forces politiques qui l'accompagne — et repose sur une logique aussi vieille que la politique elle-même : deux acteurs aux ressources différentes qui reconnaissent qu'ils ont davantage à gagner ensemble qu'en s'opposant.</w:t>
      </w: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Les deux hommes partagent un objectif commun : mettre fin à l'ordre politique issu des années Gbagbo et engager la reconstruction d'un État viable. Guillaume Soro possède une influence réelle sur les réseaux des ex-combattants des Forces Nouvelles et une légitimité de terrain auprès d'une partie de la jeunesse. Alassane Ouattara apporte une stature internationale, une crédibilité économique et un soutien diplomatique considérable, notamment de la part des grandes puissances occidentales.</w:t>
      </w:r>
    </w:p>
    <w:p w:rsidR="00BB7E66" w:rsidRPr="00BB7E66" w:rsidRDefault="00BB7E66" w:rsidP="00BB7E66">
      <w:pPr>
        <w:spacing w:after="80"/>
        <w:rPr>
          <w:rFonts w:ascii="Georgia" w:eastAsia="Georgia" w:hAnsi="Georgia" w:cs="Georgia"/>
        </w:rPr>
      </w:pPr>
    </w:p>
    <w:tbl>
      <w:tblPr>
        <w:tblW w:w="729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99"/>
      </w:tblGrid>
      <w:tr w:rsidR="00BB7E66" w:rsidRPr="00BB7E66" w:rsidTr="000621B8">
        <w:trPr>
          <w:trHeight w:val="1350"/>
        </w:trPr>
        <w:tc>
          <w:tcPr>
            <w:tcW w:w="7299"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Mandela &amp; De Klerk — Afrique du Sud (1990-1994)</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L'alliance entre Nelson Mandela et Frederik De Klerk constitue l'exemple paradigmatique de la convergence stratégique entre adversaires. Leurs intérêts communs — éviter une guerre civile dévastatrice et construire une transition viable — les amenèrent à coopérer malgré des décennies d'opposition. Tous deux furent critiqués par leurs bases respectives. Tous deux reçurent ensemble le prix Nobel de la paix en 1993.</w:t>
            </w:r>
          </w:p>
        </w:tc>
      </w:tr>
    </w:tbl>
    <w:p w:rsidR="00BB7E66" w:rsidRPr="00BB7E66" w:rsidRDefault="00BB7E66" w:rsidP="00BB7E66">
      <w:pPr>
        <w:spacing w:after="80"/>
        <w:rPr>
          <w:rFonts w:ascii="Georgia" w:eastAsia="Georgia" w:hAnsi="Georgia" w:cs="Georgia"/>
        </w:rPr>
      </w:pPr>
    </w:p>
    <w:p w:rsidR="00BB7E66" w:rsidRDefault="00BB7E66" w:rsidP="00BB7E66">
      <w:pPr>
        <w:spacing w:after="80"/>
        <w:rPr>
          <w:rFonts w:ascii="Georgia" w:eastAsia="Georgia" w:hAnsi="Georgia" w:cs="Georgia"/>
        </w:rPr>
      </w:pPr>
    </w:p>
    <w:p w:rsidR="000621B8" w:rsidRPr="00BB7E66" w:rsidRDefault="000621B8" w:rsidP="00BB7E66">
      <w:pPr>
        <w:spacing w:after="80"/>
        <w:rPr>
          <w:rFonts w:ascii="Georgia" w:eastAsia="Georgia" w:hAnsi="Georgia" w:cs="Georgia"/>
        </w:rPr>
      </w:pPr>
    </w:p>
    <w:tbl>
      <w:tblPr>
        <w:tblW w:w="728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86"/>
      </w:tblGrid>
      <w:tr w:rsidR="00BB7E66" w:rsidRPr="00BB7E66" w:rsidTr="007A7C82">
        <w:trPr>
          <w:trHeight w:val="1704"/>
        </w:trPr>
        <w:tc>
          <w:tcPr>
            <w:tcW w:w="7286"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Félix Houphouët-Boigny — Côte d'Ivoire (années 1950-60)</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Le père fondateur de la Côte d'Ivoire avait lui-même construit son ascension sur des alliances de circonstance, notamment avec le Parti communiste français à ses débuts, avant de pivoter vers une alliance stratégique avec la France gaulliste. Sa capacité à nouer des convergences avec des partenaires aux intérêts divergents — tout en maintenant le cap de ses objectifs propres — constitue une leçon de pragmatisme politique dont la résonance dans l'histoire ivoirienne demeure intacte.</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Ce rapprochement, qui pourrait sembler improbable sur le papier entre un ancien directeur général du FMI et un ex-chef de rébellion, s'impose en réalité comme une nécessité politique. Il devient progressivement l'un des axes centraux de la recomposition du paysage politique ivoirien.</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L'alliance RHDP</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Le Rassemblement des Houphouëtistes pour la Démocratie et la Paix — le RHDP — devient le cadre institutionnel et symbolique de cette convergence. Plusieurs partis politiques se regroupent autour d'une ambition commune : conquérir le pouvoir face au président sortant Laurent Gbagbo. Au sein de cette coalition, Guillaume Soro joue un rôle stratégique central : il est l'un des principaux relais politiques et sécuritaires de l'opposition réunie autour d'Alassane Ouattara.</w:t>
      </w:r>
    </w:p>
    <w:p w:rsidR="00BB7E66" w:rsidRPr="00BB7E66" w:rsidRDefault="00BB7E66" w:rsidP="00BB7E66">
      <w:pPr>
        <w:spacing w:after="80"/>
        <w:rPr>
          <w:rFonts w:ascii="Georgia" w:eastAsia="Georgia" w:hAnsi="Georgia" w:cs="Georgia"/>
        </w:rPr>
      </w:pPr>
    </w:p>
    <w:tbl>
      <w:tblPr>
        <w:tblW w:w="7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84"/>
      </w:tblGrid>
      <w:tr w:rsidR="00BB7E66" w:rsidRPr="00BB7E66" w:rsidTr="007A7C82">
        <w:trPr>
          <w:trHeight w:val="1261"/>
        </w:trPr>
        <w:tc>
          <w:tcPr>
            <w:tcW w:w="7084"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Unidad Popular — Chili (Salvador Allende, 1970)</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La coalition qui porta Allende au pouvoir en 1970 réunissait des partis aux idéologies parfois divergentes — socialistes, communistes, radicaux, chrétiens-sociaux. La discipline de coalition et la capacité à maintenir une direction commune malgré les tensions internes furent décisives dans la victoire électorale. Cette expérience illustre la puissance et la vulnérabilité des grandes coalitions politiques : leur force tient à leur diversité, leur faiblesse aussi.</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Cette alliance contribue profondément à transformer l'image de Guillaume Soro. Il n'est plus seulement perçu à travers le prisme de la rébellion armée, mais comme un acteur clé des nouvelles coalitions du pouvoir ivoirien. Cette évolution prépare les conditions de ses futures ambitions institutionnelles.</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La conquête du pouvoir en 2010</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L'élection présidentielle de novembre 2010 constitue le moment de vérité de cette alliance. Après plusieurs reports successifs, le scrutin oppose principalement Laurent Gbagbo à Alassane Ouattara. La proclamation des résultats ouvre une crise postélectorale d'une gravité exceptionnelle : chaque camp revendique la victoire, plongeant le pays dans plusieurs mois de tensions, de violences et d'incertitude.</w:t>
      </w:r>
    </w:p>
    <w:p w:rsidR="00BB7E66" w:rsidRPr="00BB7E66" w:rsidRDefault="00BB7E66" w:rsidP="00BB7E66">
      <w:pPr>
        <w:spacing w:after="80"/>
        <w:rPr>
          <w:rFonts w:ascii="Georgia" w:eastAsia="Georgia" w:hAnsi="Georgia" w:cs="Georgia"/>
        </w:rPr>
      </w:pPr>
    </w:p>
    <w:tbl>
      <w:tblPr>
        <w:tblW w:w="733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36"/>
      </w:tblGrid>
      <w:tr w:rsidR="00BB7E66" w:rsidRPr="00BB7E66" w:rsidTr="007A7C82">
        <w:trPr>
          <w:trHeight w:val="1716"/>
        </w:trPr>
        <w:tc>
          <w:tcPr>
            <w:tcW w:w="7336"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Zimbabwe — Tsvangirai &amp; Mugabe (2008-2009)</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L'élection présidentielle zimbabwéenne de 2008 déboucha sur une crise postélectorale similaire. Après la victoire contestée de l'opposition, une médiation africaine aboutit à la formation d'un gouvernement d'union nationale contrainte. Morgan Tsvangirai devint Premier ministre d'un gouvernement codirigé avec Mugabe. Cette cohabitation forcée illustre les issues ambiguës des crises postélectorales africaines : la reconnaissance internationale de la victoire de l'opposition ne suffit pas toujours à écarter le président sortant.</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Dans cette séquence politique d'une densité extrême, Guillaume Soro demeure un soutien déterminant et actif d'Alassane Ouattara. Son influence politique, sa capacité à maintenir la cohésion des forces qui lui sont fidèles, contribuent fortement à l'issue finale du bras de fer. L'arrivée au pouvoir du camp Ouattara en 2011 consacre Guillaume Soro comme l'un de ses architectes incontournables — mais amorce aussi, en silence, une phase où les intérêts communs cèdent progressivement la place aux ambitions divergentes.</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Coopération, confiance et intérêts politiques</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Après l'installation du nouveau pouvoir, Guillaume Soro conserve une place de choix dans l'architecture de l'État ivoirien. La relation avec Alassane Ouattara affiche en public tous les attributs d'une coopération solide. Mais sous cette surface harmonieuse, la réalité politique obéit à des logiques plus complexes. Guillaume Soro développe progressivement</w:t>
      </w:r>
      <w:r w:rsidR="00C37731">
        <w:rPr>
          <w:rFonts w:ascii="Georgia" w:eastAsia="Georgia" w:hAnsi="Georgia" w:cs="Georgia"/>
        </w:rPr>
        <w:t xml:space="preserve"> son propre capital politique</w:t>
      </w:r>
      <w:r w:rsidR="00CE6774">
        <w:rPr>
          <w:rFonts w:ascii="Georgia" w:eastAsia="Georgia" w:hAnsi="Georgia" w:cs="Georgia"/>
        </w:rPr>
        <w:t xml:space="preserve"> et son allié voit cela d’un mauvais œil.</w:t>
      </w:r>
    </w:p>
    <w:p w:rsidR="00BB7E66" w:rsidRPr="00BB7E66" w:rsidRDefault="00BB7E66" w:rsidP="00BB7E66">
      <w:pPr>
        <w:spacing w:after="80"/>
        <w:rPr>
          <w:rFonts w:ascii="Georgia" w:eastAsia="Georgia" w:hAnsi="Georgia" w:cs="Georgia"/>
        </w:rPr>
      </w:pPr>
    </w:p>
    <w:tbl>
      <w:tblPr>
        <w:tblW w:w="7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56"/>
      </w:tblGrid>
      <w:tr w:rsidR="00BB7E66" w:rsidRPr="00BB7E66" w:rsidTr="007A7C82">
        <w:trPr>
          <w:trHeight w:val="1635"/>
        </w:trPr>
        <w:tc>
          <w:tcPr>
            <w:tcW w:w="7156"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Khrouchtchev &amp; Malenkov — URSS (1953-1955)</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À la mort de Staline, les héritiers du pouvoir soviétique formèrent une direction collective fondée sur la coopération apparente. En coulisses, chacun construisait ses réseaux et cherchait à marginaliser les autres. Khrouchtchev, perçu comme le moins dangereux, consolida discrètement ses appuis jusqu'à évincer Malenkov en 1955. Cette séquence illustre la règle universelle : dans les régimes de pouvoir partagé, la confiance affichée n'empêche pas les stratégies d'autonomisation souterraines.</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Cette autonomisation discrète mais réelle commence à susciter des interrogations dans les cercles proches du pouvoir exécutif. La question n'est plus formulée ouvertement, mais elle flotte dans les couloirs : Guillaume Soro prépare-t-il sa propre candidature présidentielle ?</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Les premiers signes de divergence</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Au fil des années, des tensions silencieuses, longtemps contenues par les disciplines de l'alliance, commencent à affleurer. Les différences de vision politique entre les deux hommes, que l'urgence de conquérir le pouvoir avait provisoirement estompées, ressurgissent à mesure que les enjeux de succession se précisent. Les signaux se multiplient : réduction de certaines marges d'influence, repositionnements politiques discrets, méfiance croissante dans l'entourage du pouvoir.</w:t>
      </w:r>
    </w:p>
    <w:p w:rsidR="00BB7E66" w:rsidRPr="00BB7E66" w:rsidRDefault="00BB7E66" w:rsidP="00BB7E66">
      <w:pPr>
        <w:spacing w:after="80"/>
        <w:rPr>
          <w:rFonts w:ascii="Georgia" w:eastAsia="Georgia" w:hAnsi="Georgia" w:cs="Georgia"/>
        </w:rPr>
      </w:pPr>
    </w:p>
    <w:tbl>
      <w:tblPr>
        <w:tblW w:w="722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26"/>
      </w:tblGrid>
      <w:tr w:rsidR="00BB7E66" w:rsidRPr="00BB7E66" w:rsidTr="007A7C82">
        <w:trPr>
          <w:trHeight w:val="1845"/>
        </w:trPr>
        <w:tc>
          <w:tcPr>
            <w:tcW w:w="7226"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Julius Nyerere &amp; Oscar Kambona — Tanzanie (années 1960)</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Compagnons de l'indépendance tanzanienne, Nyerere et Kambona furent d'abord alliés indéfectibles dans la construction de la TANU. Mais à mesure que Kambona développait ses propres ambitions et contestait la politique ujamaa de Nyerere, la méfiance s'installa et les responsabilités de Kambona furent progressivement réduites. Il finit par s'exiler en 1967. Ce schéma — alliance fondatrice, divergence progressive, marginalisation — est l'un des plus récurrents de la politique africaine.</w:t>
            </w:r>
          </w:p>
        </w:tc>
      </w:tr>
    </w:tbl>
    <w:p w:rsidR="00BB7E66" w:rsidRDefault="00BB7E66" w:rsidP="00BB7E66">
      <w:pPr>
        <w:spacing w:after="80"/>
        <w:rPr>
          <w:rFonts w:ascii="Georgia" w:eastAsia="Georgia" w:hAnsi="Georgia" w:cs="Georgia"/>
        </w:rPr>
      </w:pPr>
    </w:p>
    <w:p w:rsidR="007A7C82" w:rsidRPr="00BB7E66" w:rsidRDefault="007A7C82" w:rsidP="00BB7E66">
      <w:pPr>
        <w:spacing w:after="80"/>
        <w:rPr>
          <w:rFonts w:ascii="Georgia" w:eastAsia="Georgia" w:hAnsi="Georgia" w:cs="Georgia"/>
        </w:rPr>
      </w:pPr>
    </w:p>
    <w:tbl>
      <w:tblPr>
        <w:tblpPr w:leftFromText="141" w:rightFromText="141" w:vertAnchor="text" w:horzAnchor="margin" w:tblpY="253"/>
        <w:tblW w:w="72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251"/>
      </w:tblGrid>
      <w:tr w:rsidR="00A46BFF" w:rsidRPr="00BB7E66" w:rsidTr="00A46BFF">
        <w:trPr>
          <w:trHeight w:val="1331"/>
        </w:trPr>
        <w:tc>
          <w:tcPr>
            <w:tcW w:w="7251" w:type="dxa"/>
            <w:shd w:val="clear" w:color="auto" w:fill="F9F5EC"/>
            <w:tcMar>
              <w:top w:w="160" w:type="dxa"/>
              <w:left w:w="320" w:type="dxa"/>
              <w:bottom w:w="160" w:type="dxa"/>
              <w:right w:w="240" w:type="dxa"/>
            </w:tcMar>
          </w:tcPr>
          <w:p w:rsidR="00A46BFF" w:rsidRPr="00BB7E66" w:rsidRDefault="00A46BFF" w:rsidP="00A46BFF">
            <w:pPr>
              <w:spacing w:after="60"/>
              <w:rPr>
                <w:rFonts w:ascii="Georgia" w:eastAsia="Georgia" w:hAnsi="Georgia" w:cs="Georgia"/>
              </w:rPr>
            </w:pPr>
            <w:r>
              <w:rPr>
                <w:b/>
                <w:bCs/>
                <w:color w:val="8B6914"/>
                <w:sz w:val="20"/>
                <w:szCs w:val="20"/>
              </w:rPr>
              <w:t xml:space="preserve">► </w:t>
            </w:r>
            <w:r>
              <w:rPr>
                <w:b/>
                <w:bCs/>
                <w:sz w:val="20"/>
                <w:szCs w:val="20"/>
              </w:rPr>
              <w:t>Tony Blair &amp; Gordon Brown — Royaume-Uni (1997-2007)</w:t>
            </w:r>
          </w:p>
          <w:p w:rsidR="00A46BFF" w:rsidRPr="00BB7E66" w:rsidRDefault="00A46BFF" w:rsidP="00A46BFF">
            <w:pPr>
              <w:jc w:val="both"/>
              <w:rPr>
                <w:rFonts w:ascii="Georgia" w:eastAsia="Georgia" w:hAnsi="Georgia" w:cs="Georgia"/>
              </w:rPr>
            </w:pPr>
            <w:r>
              <w:rPr>
                <w:rFonts w:ascii="Georgia" w:eastAsia="Georgia" w:hAnsi="Georgia" w:cs="Georgia"/>
                <w:i/>
                <w:iCs/>
                <w:color w:val="4A4A4A"/>
                <w:sz w:val="20"/>
                <w:szCs w:val="20"/>
              </w:rPr>
              <w:t>L'un des exemples les plus documentés de la désintégration d'une alliance politique au sommet : ces deux architectes du New Labour arrivèrent au pouvoir en 1997 portés par une convergence stratégique, mais une promesse non tenue — la succession — empoisonna leur relation pendant dix ans. Les camps concurrents, les fuites calculées dans la presse, les loyautés qui se reconfiguraient : leur cohabitation est devenue un cas d'école sur la fragilité des duopoles politiques.</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80"/>
        <w:rPr>
          <w:rFonts w:ascii="Georgia" w:eastAsia="Georgia" w:hAnsi="Georgia" w:cs="Georgia"/>
        </w:rPr>
      </w:pPr>
    </w:p>
    <w:p w:rsidR="00BB7E66" w:rsidRDefault="00BB7E66" w:rsidP="00BB7E66">
      <w:pPr>
        <w:spacing w:after="220"/>
        <w:ind w:firstLine="480"/>
        <w:jc w:val="both"/>
        <w:rPr>
          <w:rFonts w:ascii="Georgia" w:eastAsia="Georgia" w:hAnsi="Georgia" w:cs="Georgia"/>
        </w:rPr>
      </w:pPr>
      <w:r>
        <w:rPr>
          <w:rFonts w:ascii="Georgia" w:eastAsia="Georgia" w:hAnsi="Georgia" w:cs="Georgia"/>
        </w:rPr>
        <w:t>L'alliance qui avait semblé, dans la chaleur de la victoire de 2011, solide et durable, montre désormais ses fragilités. Elle n'a pas résisté au test du temps et des ambitions concurrentes. Cette désagrégation silencieuse annonce les ruptures plus profondes qui allaient suivre — et illustre, une fois de plus, une règle implacable de la politique.</w:t>
      </w:r>
    </w:p>
    <w:p w:rsidR="00A46BFF" w:rsidRDefault="00A46BFF" w:rsidP="00BB7E66">
      <w:pPr>
        <w:spacing w:after="220"/>
        <w:ind w:firstLine="480"/>
        <w:jc w:val="both"/>
        <w:rPr>
          <w:rFonts w:ascii="Georgia" w:eastAsia="Georgia" w:hAnsi="Georgia" w:cs="Georgia"/>
        </w:rPr>
      </w:pPr>
    </w:p>
    <w:p w:rsidR="00A46BFF" w:rsidRDefault="00A46BFF" w:rsidP="00BB7E66">
      <w:pPr>
        <w:spacing w:after="220"/>
        <w:ind w:firstLine="480"/>
        <w:jc w:val="both"/>
        <w:rPr>
          <w:rFonts w:ascii="Georgia" w:eastAsia="Georgia" w:hAnsi="Georgia" w:cs="Georgia"/>
        </w:rPr>
      </w:pPr>
    </w:p>
    <w:p w:rsidR="00A46BFF" w:rsidRDefault="00A46BFF" w:rsidP="00BB7E66">
      <w:pPr>
        <w:spacing w:after="220"/>
        <w:ind w:firstLine="480"/>
        <w:jc w:val="both"/>
        <w:rPr>
          <w:rFonts w:ascii="Georgia" w:eastAsia="Georgia" w:hAnsi="Georgia" w:cs="Georgia"/>
        </w:rPr>
      </w:pPr>
    </w:p>
    <w:p w:rsidR="00A46BFF" w:rsidRDefault="00A46BFF" w:rsidP="00BB7E66">
      <w:pPr>
        <w:spacing w:after="220"/>
        <w:ind w:firstLine="480"/>
        <w:jc w:val="both"/>
        <w:rPr>
          <w:rFonts w:ascii="Georgia" w:eastAsia="Georgia" w:hAnsi="Georgia" w:cs="Georgia"/>
        </w:rPr>
      </w:pPr>
    </w:p>
    <w:p w:rsidR="00A46BFF" w:rsidRPr="00BB7E66" w:rsidRDefault="00A46BFF" w:rsidP="00BB7E66">
      <w:pPr>
        <w:spacing w:after="220"/>
        <w:ind w:firstLine="480"/>
        <w:jc w:val="both"/>
        <w:rPr>
          <w:rFonts w:ascii="Georgia" w:eastAsia="Georgia" w:hAnsi="Georgia" w:cs="Georgia"/>
        </w:rPr>
      </w:pPr>
    </w:p>
    <w:p w:rsidR="00BB7E66" w:rsidRDefault="00BB7E66" w:rsidP="00BB7E66">
      <w:pPr>
        <w:spacing w:after="80"/>
        <w:rPr>
          <w:rFonts w:ascii="Georgia" w:eastAsia="Georgia" w:hAnsi="Georgia" w:cs="Georgia"/>
        </w:rPr>
      </w:pPr>
    </w:p>
    <w:p w:rsidR="00A46BFF" w:rsidRDefault="00A46BFF" w:rsidP="00BB7E66">
      <w:pPr>
        <w:spacing w:after="80"/>
        <w:rPr>
          <w:rFonts w:ascii="Georgia" w:eastAsia="Georgia" w:hAnsi="Georgia" w:cs="Georgia"/>
        </w:rPr>
      </w:pPr>
    </w:p>
    <w:p w:rsidR="00A46BFF" w:rsidRDefault="00A46BFF" w:rsidP="00BB7E66">
      <w:pPr>
        <w:spacing w:after="80"/>
        <w:rPr>
          <w:rFonts w:ascii="Georgia" w:eastAsia="Georgia" w:hAnsi="Georgia" w:cs="Georgia"/>
        </w:rPr>
      </w:pPr>
    </w:p>
    <w:p w:rsidR="00A46BFF" w:rsidRPr="00BB7E66" w:rsidRDefault="00A46BFF" w:rsidP="00BB7E66">
      <w:pPr>
        <w:spacing w:after="80"/>
        <w:rPr>
          <w:rFonts w:ascii="Georgia" w:eastAsia="Georgia" w:hAnsi="Georgia" w:cs="Georgia"/>
        </w:rPr>
      </w:pPr>
    </w:p>
    <w:p w:rsidR="00BB7E66" w:rsidRPr="00BB7E66" w:rsidRDefault="00BB7E66" w:rsidP="00BB7E66">
      <w:pPr>
        <w:spacing w:after="40"/>
        <w:jc w:val="both"/>
        <w:rPr>
          <w:rFonts w:ascii="Georgia" w:eastAsia="Georgia" w:hAnsi="Georgia" w:cs="Georgia"/>
        </w:rPr>
      </w:pPr>
      <w:r>
        <w:rPr>
          <w:color w:val="8B6914"/>
          <w:sz w:val="20"/>
          <w:szCs w:val="20"/>
        </w:rPr>
        <w:t>Chapitre 9</w:t>
      </w:r>
    </w:p>
    <w:p w:rsidR="00BB7E66" w:rsidRPr="00BB7E66" w:rsidRDefault="00BB7E66" w:rsidP="00BB7E66">
      <w:pPr>
        <w:spacing w:after="60"/>
        <w:jc w:val="both"/>
        <w:rPr>
          <w:rFonts w:ascii="Georgia" w:eastAsia="Georgia" w:hAnsi="Georgia" w:cs="Georgia"/>
        </w:rPr>
      </w:pPr>
      <w:r>
        <w:rPr>
          <w:b/>
          <w:bCs/>
          <w:sz w:val="28"/>
          <w:szCs w:val="28"/>
        </w:rPr>
        <w:t>Président de l'Assemblée nationale</w:t>
      </w:r>
    </w:p>
    <w:p w:rsidR="00BB7E66" w:rsidRPr="00BB7E66" w:rsidRDefault="00BB7E66" w:rsidP="00BB7E66">
      <w:pPr>
        <w:pBdr>
          <w:bottom w:val="single" w:sz="10" w:space="1" w:color="8B6914"/>
        </w:pBdr>
        <w:spacing w:after="36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Une nouvelle stature institutionnelle</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En 2012, Guillaume Soro accède à la présidence de l'Assemblée nationale de Côte d'Ivoire. Cette nouvelle fonction lui confère une dimension institutionnelle inédite dans sa trajectoire déjà singulière. Après avoir dirigé une rébellion armée puis occupé le poste de Premier ministre, il siège désormais à la tête de l'une des trois grandes institutions de la République ivoirienne.</w:t>
      </w:r>
    </w:p>
    <w:p w:rsidR="00BB7E66" w:rsidRPr="00BB7E66" w:rsidRDefault="00BB7E66" w:rsidP="00BB7E66">
      <w:pPr>
        <w:spacing w:after="80"/>
        <w:rPr>
          <w:rFonts w:ascii="Georgia" w:eastAsia="Georgia" w:hAnsi="Georgia" w:cs="Georgia"/>
        </w:rPr>
      </w:pPr>
    </w:p>
    <w:tbl>
      <w:tblPr>
        <w:tblW w:w="7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120"/>
      </w:tblGrid>
      <w:tr w:rsidR="00BB7E66" w:rsidRPr="00BB7E66" w:rsidTr="007A7C82">
        <w:trPr>
          <w:trHeight w:val="1455"/>
        </w:trPr>
        <w:tc>
          <w:tcPr>
            <w:tcW w:w="7120"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João Lourenço — Angola (avant 2017)</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Avant de succéder à José Eduardo dos Santos à la présidence angolaise, João Lourenço avait occupé la présidence de l'Assemblée nationale. Cette fonction lui avait permis de bâtir une stature institutionnelle, d'entretenir des réseaux au sein du MPLA et de se positionner comme un héritier crédible — tout en restant dans l'ombre du président en exercice. La présidence d'une chambre législative est souvent, dans les systèmes africains, un tremplin aussi stratégique que la Primature.</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Le symbole est fort. Celui que l'on associait encore à l'image du chef de guerre préside désormais la chambre législative de la nation. Cette évolution illustre sa capacité d'adaptation politique et sa volonté tenace d'inscrire son influence dans la durée, non plus par les armes, mais par les institutions elles-mêmes.</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Ambitions nationales et influence politique</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À la tête de l'Assemblée nationale, Guillaume Soro consolide méthodiquement son image d'homme d'État à part entière. Il multiplie les déplacements, entretient un agenda diplomatique soutenu et s'impose dans le débat public comme une voix écoutée au-delà des seuls cercles de ses partisans traditionnels. Son influence déborde des anciens réseaux militaires pour atteindre une jeunesse urbaine et rurale qui perçoit en lui une figure de renouvellement générationnel.</w:t>
      </w:r>
    </w:p>
    <w:tbl>
      <w:tblPr>
        <w:tblpPr w:leftFromText="141" w:rightFromText="141" w:vertAnchor="text" w:horzAnchor="margin" w:tblpY="248"/>
        <w:tblW w:w="73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24"/>
      </w:tblGrid>
      <w:tr w:rsidR="00A46BFF" w:rsidRPr="00BB7E66" w:rsidTr="00A46BFF">
        <w:trPr>
          <w:trHeight w:val="1475"/>
        </w:trPr>
        <w:tc>
          <w:tcPr>
            <w:tcW w:w="7324" w:type="dxa"/>
            <w:shd w:val="clear" w:color="auto" w:fill="F9F5EC"/>
            <w:tcMar>
              <w:top w:w="160" w:type="dxa"/>
              <w:left w:w="320" w:type="dxa"/>
              <w:bottom w:w="160" w:type="dxa"/>
              <w:right w:w="240" w:type="dxa"/>
            </w:tcMar>
          </w:tcPr>
          <w:p w:rsidR="00A46BFF" w:rsidRPr="00BB7E66" w:rsidRDefault="00A46BFF" w:rsidP="00A46BFF">
            <w:pPr>
              <w:spacing w:after="60"/>
              <w:rPr>
                <w:rFonts w:ascii="Georgia" w:eastAsia="Georgia" w:hAnsi="Georgia" w:cs="Georgia"/>
              </w:rPr>
            </w:pPr>
            <w:r>
              <w:rPr>
                <w:b/>
                <w:bCs/>
                <w:color w:val="8B6914"/>
                <w:sz w:val="20"/>
                <w:szCs w:val="20"/>
              </w:rPr>
              <w:t xml:space="preserve">► </w:t>
            </w:r>
            <w:r>
              <w:rPr>
                <w:b/>
                <w:bCs/>
                <w:sz w:val="20"/>
                <w:szCs w:val="20"/>
              </w:rPr>
              <w:t>Abdoulaye Wade — Sénégal (1974-2000)</w:t>
            </w:r>
          </w:p>
          <w:p w:rsidR="00A46BFF" w:rsidRPr="00BB7E66" w:rsidRDefault="00A46BFF" w:rsidP="00A46BFF">
            <w:pPr>
              <w:jc w:val="both"/>
              <w:rPr>
                <w:rFonts w:ascii="Georgia" w:eastAsia="Georgia" w:hAnsi="Georgia" w:cs="Georgia"/>
              </w:rPr>
            </w:pPr>
            <w:r>
              <w:rPr>
                <w:rFonts w:ascii="Georgia" w:eastAsia="Georgia" w:hAnsi="Georgia" w:cs="Georgia"/>
                <w:i/>
                <w:iCs/>
                <w:color w:val="4A4A4A"/>
                <w:sz w:val="20"/>
                <w:szCs w:val="20"/>
              </w:rPr>
              <w:t>Pendant vingt-six ans dans l'opposition sénégalaise, Abdoulaye Wade construisit patiemment sa stature nationale à travers des candidatures successives, des déplacements incessants et une présence médiatique constante. Sa persévérance et sa capacité à maintenir une base militante mobilisée payèrent lorsqu'il accéda à la présidence en 2000. Son parcours illustre que l'accumulation patiente d'influence politique — même depuis une position institutionnellement secondaire — peut aboutir à la conquête du sommet.</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Dans le même temps, ses adversaires continuent de lui opposer les mêmes critiques : son passé militaire reste une arme rhétorique, son rôle dans les crises ivoiriennes est régulièrement rappelé pour contester sa légitimité à se présenter comme un homme d'État au-dessus des querelles partisanes.</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Le rapport aux élites et à la jeunesse</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Guillaume Soro entretient avec la jeunesse ivoirienne une relation singulière, nourrie d'une histoire commune. Son parcours — l'ascension d'un militant estudiantin issu d'un milieu ordinaire jusqu'aux sommets de l'État — constitue un récit de mobilité sociale qui résonne profondément dans une génération en quête de preuves que le mérite peut encore faire la différence. Mais ses relations avec une partie des élites politiques et administratives ivoiriennes sont d'une tout autre nature : une fraction de l'establishment politique lui oppose une résistance sourde mais persistante.</w:t>
      </w:r>
    </w:p>
    <w:p w:rsidR="00BB7E66" w:rsidRPr="00BB7E66" w:rsidRDefault="00BB7E66" w:rsidP="00BB7E66">
      <w:pPr>
        <w:spacing w:after="80"/>
        <w:rPr>
          <w:rFonts w:ascii="Georgia" w:eastAsia="Georgia" w:hAnsi="Georgia" w:cs="Georgia"/>
        </w:rPr>
      </w:pPr>
    </w:p>
    <w:tbl>
      <w:tblPr>
        <w:tblW w:w="7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00"/>
      </w:tblGrid>
      <w:tr w:rsidR="00BB7E66" w:rsidRPr="00BB7E66" w:rsidTr="00A46BFF">
        <w:trPr>
          <w:trHeight w:val="1575"/>
        </w:trPr>
        <w:tc>
          <w:tcPr>
            <w:tcW w:w="7300"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Thomas Sankara — Burkina Faso (1983-1987)</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Sankara incarna peut-être mieux que quiconque en Afrique contemporaine le phénomène du leader adulé par la jeunesse et redouté par les élites établies. Son style direct, son refus des fastes du pouvoir, sa rhétorique anti-impérialiste et ses réformes sociales audacieuses lui valurent une popularité extraordinaire auprès des jeunes burkinabè — et une méfiance viscérale de la part des cercles traditionnels du pouvoir. Cette dualité contribua à son isolement et, finalement, à sa chute en 1987.</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80"/>
        <w:rPr>
          <w:rFonts w:ascii="Georgia" w:eastAsia="Georgia" w:hAnsi="Georgia" w:cs="Georgia"/>
        </w:rPr>
      </w:pPr>
    </w:p>
    <w:tbl>
      <w:tblPr>
        <w:tblW w:w="73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66"/>
      </w:tblGrid>
      <w:tr w:rsidR="00BB7E66" w:rsidRPr="00BB7E66" w:rsidTr="00A46BFF">
        <w:trPr>
          <w:trHeight w:val="1645"/>
        </w:trPr>
        <w:tc>
          <w:tcPr>
            <w:tcW w:w="7366"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Emmanuel Macron — France (2017) [30]</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En 2017, Emmanuel Macron bâtit sa victoire présidentielle sur une stratégie de rupture générationnelle assumée : mobiliser une jeunesse urbaine et éduquée lassée des partis traditionnels, tout en suscitant la méfiance des appareils politiques établis qu'il cherchait à court-circuiter. Cette dualité — énergie de la nouveauté d'un côté, résistances des élites en place de l'autre — est une constante des trajectoires de leaders qui émergent en dehors des voies conventionnelles du pouvoir.</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Cette dualité — popularité dans les franges jeunes et populaires, méfiance dans les cercles du pouvoir établi — est à la fois le moteur de l'influence de Guillaume Soro et la source des obstacles qu'il rencontre. Elle structure l'essentiel de son rapport au pouvoir durant cette période.</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La consolidation d'un réseau politique</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Parallèlement à ses fonctions institutionnelles, Guillaume Soro développe méthodiquement un réseau politique dont la structuration progressive traduit une ambition qui dépasse le cadre de la présidence de l'Assemblée nationale. Anciens compagnons des Forces Nouvelles reconvertis dans la politique, jeunes cadres issus de l'université, élus locaux et responsables régionaux : ce réseau est à la fois divers dans ses composantes et cohérent dans sa loyauté.</w:t>
      </w:r>
    </w:p>
    <w:p w:rsidR="00BB7E66" w:rsidRPr="00BB7E66" w:rsidRDefault="00BB7E66" w:rsidP="00BB7E66">
      <w:pPr>
        <w:spacing w:after="80"/>
        <w:rPr>
          <w:rFonts w:ascii="Georgia" w:eastAsia="Georgia" w:hAnsi="Georgia" w:cs="Georgia"/>
        </w:rPr>
      </w:pPr>
    </w:p>
    <w:tbl>
      <w:tblPr>
        <w:tblW w:w="73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372"/>
      </w:tblGrid>
      <w:tr w:rsidR="00BB7E66" w:rsidRPr="00BB7E66" w:rsidTr="00A46BFF">
        <w:trPr>
          <w:trHeight w:val="1525"/>
        </w:trPr>
        <w:tc>
          <w:tcPr>
            <w:tcW w:w="7372" w:type="dxa"/>
            <w:shd w:val="clear" w:color="auto" w:fill="F9F5EC"/>
            <w:tcMar>
              <w:top w:w="160" w:type="dxa"/>
              <w:left w:w="320" w:type="dxa"/>
              <w:bottom w:w="160" w:type="dxa"/>
              <w:right w:w="240" w:type="dxa"/>
            </w:tcMar>
          </w:tcPr>
          <w:p w:rsidR="00BB7E66" w:rsidRPr="00BB7E66" w:rsidRDefault="00BB7E66" w:rsidP="00BB7E66">
            <w:pPr>
              <w:spacing w:after="60"/>
              <w:rPr>
                <w:rFonts w:ascii="Georgia" w:eastAsia="Georgia" w:hAnsi="Georgia" w:cs="Georgia"/>
              </w:rPr>
            </w:pPr>
            <w:r>
              <w:rPr>
                <w:b/>
                <w:bCs/>
                <w:color w:val="8B6914"/>
                <w:sz w:val="20"/>
                <w:szCs w:val="20"/>
              </w:rPr>
              <w:t xml:space="preserve">► </w:t>
            </w:r>
            <w:r>
              <w:rPr>
                <w:b/>
                <w:bCs/>
                <w:sz w:val="20"/>
                <w:szCs w:val="20"/>
              </w:rPr>
              <w:t>Alassane Ouattara &amp; la construction du RDR — Côte d'Ivoire (années 1990-2000)</w:t>
            </w:r>
          </w:p>
          <w:p w:rsidR="00BB7E66" w:rsidRPr="00BB7E66" w:rsidRDefault="00BB7E66" w:rsidP="00BB7E66">
            <w:pPr>
              <w:jc w:val="both"/>
              <w:rPr>
                <w:rFonts w:ascii="Georgia" w:eastAsia="Georgia" w:hAnsi="Georgia" w:cs="Georgia"/>
              </w:rPr>
            </w:pPr>
            <w:r>
              <w:rPr>
                <w:rFonts w:ascii="Georgia" w:eastAsia="Georgia" w:hAnsi="Georgia" w:cs="Georgia"/>
                <w:i/>
                <w:iCs/>
                <w:color w:val="4A4A4A"/>
                <w:sz w:val="20"/>
                <w:szCs w:val="20"/>
              </w:rPr>
              <w:t>Avant d'accéder à la présidence, Alassane Ouattara avait passé de nombreuses années à structurer patiemment un réseau politique à travers le Rassemblement des Républicains — ancrant sa base électorale dans le Nord du pays, cultivant des relais dans la diaspora et construisant une crédibilité internationale. Cette stratégie de la durée et de l'enracinement préfigure exactement la démarche que Guillaume Soro semblait adopter depuis la présidence de l'Assemblée nationale.</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Dans les coulisses du RHDP, cette montée en puissance est de plus en plus perçue comme une menace pour les équilibres établis au sein de la coalition au pouvoir. Les alliés d'hier commencent à se demander si l'allié d'aujourd'hui ne prépare pas, en réalité, la compétition de demain.</w:t>
      </w:r>
    </w:p>
    <w:p w:rsidR="00BB7E66" w:rsidRPr="00BB7E66" w:rsidRDefault="00BB7E66" w:rsidP="00BB7E66">
      <w:pPr>
        <w:spacing w:after="80"/>
        <w:rPr>
          <w:rFonts w:ascii="Georgia" w:eastAsia="Georgia" w:hAnsi="Georgia" w:cs="Georgia"/>
        </w:rPr>
      </w:pPr>
    </w:p>
    <w:p w:rsidR="00BB7E66" w:rsidRPr="00BB7E66" w:rsidRDefault="00BB7E66" w:rsidP="00BB7E66">
      <w:pPr>
        <w:spacing w:after="120"/>
        <w:rPr>
          <w:rFonts w:ascii="Georgia" w:eastAsia="Georgia" w:hAnsi="Georgia" w:cs="Georgia"/>
        </w:rPr>
      </w:pPr>
    </w:p>
    <w:p w:rsidR="00BB7E66" w:rsidRPr="00BB7E66" w:rsidRDefault="00BB7E66" w:rsidP="00BB7E66">
      <w:pPr>
        <w:spacing w:after="60"/>
        <w:jc w:val="both"/>
        <w:rPr>
          <w:rFonts w:ascii="Georgia" w:eastAsia="Georgia" w:hAnsi="Georgia" w:cs="Georgia"/>
        </w:rPr>
      </w:pPr>
      <w:r>
        <w:rPr>
          <w:b/>
          <w:bCs/>
          <w:sz w:val="24"/>
          <w:szCs w:val="24"/>
        </w:rPr>
        <w:t>Les tensions silencieuses avec le pouvoir exécutif</w:t>
      </w:r>
    </w:p>
    <w:p w:rsidR="00BB7E66" w:rsidRPr="00BB7E66" w:rsidRDefault="00BB7E66" w:rsidP="00BB7E66">
      <w:pPr>
        <w:pBdr>
          <w:bottom w:val="single" w:sz="4" w:space="1" w:color="8B6914"/>
        </w:pBdr>
        <w:spacing w:after="200"/>
        <w:rPr>
          <w:rFonts w:ascii="Georgia" w:eastAsia="Georgia" w:hAnsi="Georgia" w:cs="Georgia"/>
        </w:rPr>
      </w:pPr>
    </w:p>
    <w:p w:rsidR="00BB7E66" w:rsidRPr="00BB7E66" w:rsidRDefault="00BB7E66" w:rsidP="00BB7E66">
      <w:pPr>
        <w:spacing w:after="220"/>
        <w:ind w:firstLine="480"/>
        <w:jc w:val="both"/>
        <w:rPr>
          <w:rFonts w:ascii="Georgia" w:eastAsia="Georgia" w:hAnsi="Georgia" w:cs="Georgia"/>
        </w:rPr>
      </w:pPr>
      <w:r>
        <w:rPr>
          <w:rFonts w:ascii="Georgia" w:eastAsia="Georgia" w:hAnsi="Georgia" w:cs="Georgia"/>
        </w:rPr>
        <w:t>Les relations entre Guillaume Soro et le pouvoir exécutif entrent progressivement dans une phase de dégradation que les discours officiels peinent à masquer. Derrière les formules de façade sur l'unité de la majorité, les rivalités politiques s'exacerbent discrètement. La question de la succession politique — qui dirigera la Côte d'Ivoire après Alassane Ouattara ? — cristallise les tensions et suffit à modifier les comportements : des soutiens se distancient, des alliés recalibrent leurs loyautés.</w:t>
      </w:r>
    </w:p>
    <w:tbl>
      <w:tblPr>
        <w:tblpPr w:leftFromText="141" w:rightFromText="141" w:vertAnchor="text" w:horzAnchor="margin" w:tblpXSpec="center" w:tblpY="51"/>
        <w:tblW w:w="8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63"/>
      </w:tblGrid>
      <w:tr w:rsidR="00A46BFF" w:rsidRPr="00BB7E66" w:rsidTr="00A46BFF">
        <w:trPr>
          <w:trHeight w:val="1435"/>
        </w:trPr>
        <w:tc>
          <w:tcPr>
            <w:tcW w:w="8163" w:type="dxa"/>
            <w:shd w:val="clear" w:color="auto" w:fill="F9F5EC"/>
            <w:tcMar>
              <w:top w:w="160" w:type="dxa"/>
              <w:left w:w="320" w:type="dxa"/>
              <w:bottom w:w="160" w:type="dxa"/>
              <w:right w:w="240" w:type="dxa"/>
            </w:tcMar>
          </w:tcPr>
          <w:p w:rsidR="00A46BFF" w:rsidRPr="00BB7E66" w:rsidRDefault="00A46BFF" w:rsidP="00A46BFF">
            <w:pPr>
              <w:spacing w:after="60"/>
              <w:rPr>
                <w:rFonts w:ascii="Georgia" w:eastAsia="Georgia" w:hAnsi="Georgia" w:cs="Georgia"/>
              </w:rPr>
            </w:pPr>
            <w:r>
              <w:rPr>
                <w:b/>
                <w:bCs/>
                <w:color w:val="8B6914"/>
                <w:sz w:val="20"/>
                <w:szCs w:val="20"/>
              </w:rPr>
              <w:t xml:space="preserve">► </w:t>
            </w:r>
            <w:r>
              <w:rPr>
                <w:b/>
                <w:bCs/>
                <w:sz w:val="20"/>
                <w:szCs w:val="20"/>
              </w:rPr>
              <w:t>Moussa Traoré &amp; ses compagnons de putsch — Mali (années 1970-80)</w:t>
            </w:r>
          </w:p>
          <w:p w:rsidR="00A46BFF" w:rsidRPr="00BB7E66" w:rsidRDefault="00A46BFF" w:rsidP="00A46BFF">
            <w:pPr>
              <w:jc w:val="both"/>
              <w:rPr>
                <w:rFonts w:ascii="Georgia" w:eastAsia="Georgia" w:hAnsi="Georgia" w:cs="Georgia"/>
              </w:rPr>
            </w:pPr>
            <w:r>
              <w:rPr>
                <w:rFonts w:ascii="Georgia" w:eastAsia="Georgia" w:hAnsi="Georgia" w:cs="Georgia"/>
                <w:i/>
                <w:iCs/>
                <w:color w:val="4A4A4A"/>
                <w:sz w:val="20"/>
                <w:szCs w:val="20"/>
              </w:rPr>
              <w:t>Au sein du régime militaire malien, les tensions entre Traoré et certains de ses compagnons de putsch illustrent la dynamique récurrente : à mesure que le pouvoir se consolide et que l'horizon de la succession se précise, les alliés fondateurs deviennent des rivaux potentiels. Ceux qui avaient contribué à l'accession au pouvoir se transforment en menaces à neutraliser. Cette mécanique — universelle dans les systèmes de pouvoir personnel — joue à plein dans la relation entre Soro et ses anciens alliés.</w:t>
            </w:r>
          </w:p>
        </w:tc>
      </w:tr>
    </w:tbl>
    <w:p w:rsidR="00BB7E66" w:rsidRPr="00BB7E66" w:rsidRDefault="00BB7E66" w:rsidP="00BB7E66">
      <w:pPr>
        <w:spacing w:after="80"/>
        <w:rPr>
          <w:rFonts w:ascii="Georgia" w:eastAsia="Georgia" w:hAnsi="Georgia" w:cs="Georgia"/>
        </w:rPr>
      </w:pPr>
    </w:p>
    <w:p w:rsidR="00BB7E66" w:rsidRPr="00BB7E66" w:rsidRDefault="00BB7E66" w:rsidP="00BB7E66">
      <w:pPr>
        <w:spacing w:after="80"/>
        <w:rPr>
          <w:rFonts w:ascii="Georgia" w:eastAsia="Georgia" w:hAnsi="Georgia" w:cs="Georgia"/>
        </w:rPr>
      </w:pPr>
    </w:p>
    <w:p w:rsidR="00BB7E66" w:rsidRPr="00BB7E66" w:rsidRDefault="00BB7E66" w:rsidP="001D20F0">
      <w:pPr>
        <w:spacing w:after="220"/>
        <w:ind w:firstLine="480"/>
        <w:jc w:val="both"/>
        <w:rPr>
          <w:rFonts w:ascii="Georgia" w:eastAsia="Georgia" w:hAnsi="Georgia" w:cs="Georgia"/>
        </w:rPr>
      </w:pPr>
      <w:r>
        <w:rPr>
          <w:rFonts w:ascii="Georgia" w:eastAsia="Georgia" w:hAnsi="Georgia" w:cs="Georgia"/>
        </w:rPr>
        <w:t>Peu à peu, les divergences qui s'étaient longtemps exprimées dans le registre des sous-entendus basculent vers une véritable fracture politique. Le compte à rebours d'une rupture ouverte a commencé — une rupture dont les conséquences allaient profondément remodeler la trajectoire de Guillaume Soro et, avec elle, une partie du paysage politique ivoirien.</w:t>
      </w:r>
    </w:p>
    <w:p w:rsidR="00BB7E66" w:rsidRPr="00BB7E66" w:rsidRDefault="00BB7E66" w:rsidP="00BB7E66">
      <w:pPr>
        <w:rPr>
          <w:rFonts w:ascii="Georgia" w:eastAsia="Georgia" w:hAnsi="Georgia" w:cs="Georgia"/>
        </w:rPr>
      </w:pPr>
    </w:p>
    <w:p w:rsidR="006202C5" w:rsidRPr="00BB7E66" w:rsidRDefault="006202C5" w:rsidP="006202C5">
      <w:pPr>
        <w:spacing w:after="80"/>
        <w:rPr>
          <w:rFonts w:ascii="Georgia" w:eastAsia="Georgia" w:hAnsi="Georgia" w:cs="Georgia"/>
        </w:rPr>
      </w:pPr>
      <w:r>
        <w:rPr>
          <w:b/>
          <w:bCs/>
          <w:color w:val="8B6914"/>
          <w:spacing w:val="200"/>
          <w:sz w:val="20"/>
          <w:szCs w:val="20"/>
        </w:rPr>
        <w:t>LEÇON</w:t>
      </w:r>
    </w:p>
    <w:p w:rsidR="006202C5" w:rsidRPr="00BB7E66" w:rsidRDefault="006202C5" w:rsidP="006202C5">
      <w:pPr>
        <w:spacing w:after="200"/>
        <w:rPr>
          <w:rFonts w:ascii="Georgia" w:eastAsia="Georgia" w:hAnsi="Georgia" w:cs="Georgia"/>
        </w:rPr>
      </w:pPr>
      <w:r>
        <w:rPr>
          <w:rFonts w:ascii="Georgia" w:eastAsia="Georgia" w:hAnsi="Georgia" w:cs="Georgia"/>
          <w:b/>
          <w:bCs/>
          <w:i/>
          <w:iCs/>
          <w:sz w:val="24"/>
          <w:szCs w:val="24"/>
        </w:rPr>
        <w:t>Les alliances politiques sont souvent temporaires</w:t>
      </w:r>
    </w:p>
    <w:p w:rsidR="006202C5" w:rsidRPr="00BB7E66" w:rsidRDefault="006202C5" w:rsidP="006202C5">
      <w:pPr>
        <w:spacing w:after="160"/>
        <w:ind w:firstLine="400"/>
        <w:jc w:val="both"/>
        <w:rPr>
          <w:rFonts w:ascii="Georgia" w:eastAsia="Georgia" w:hAnsi="Georgia" w:cs="Georgia"/>
        </w:rPr>
      </w:pPr>
      <w:r>
        <w:rPr>
          <w:rFonts w:ascii="Georgia" w:eastAsia="Georgia" w:hAnsi="Georgia" w:cs="Georgia"/>
          <w:color w:val="4A4A4A"/>
        </w:rPr>
        <w:t>L'histoire politique, qu'elle soit ivoirienne ou universelle, offre sur ce point un enseignement d'une cohérence remarquable : les alliances naissent rarement d'affinités profondes ou de convictions entièrement partagées. Elles émergent le plus souvent de contextes particuliers, de convergences d'intérêts temporaires, d'objectifs stratégiques dont l'horizon est par nature limité.</w:t>
      </w:r>
    </w:p>
    <w:p w:rsidR="006202C5" w:rsidRPr="00BB7E66" w:rsidRDefault="006202C5" w:rsidP="006202C5">
      <w:pPr>
        <w:spacing w:before="100" w:after="100"/>
        <w:ind w:left="160"/>
        <w:jc w:val="both"/>
        <w:rPr>
          <w:rFonts w:ascii="Georgia" w:eastAsia="Georgia" w:hAnsi="Georgia" w:cs="Georgia"/>
        </w:rPr>
      </w:pPr>
      <w:r>
        <w:rPr>
          <w:b/>
          <w:bCs/>
          <w:color w:val="8B6914"/>
          <w:sz w:val="19"/>
          <w:szCs w:val="19"/>
        </w:rPr>
        <w:t xml:space="preserve">► Staline, Trotski &amp; Zinoviev — URSS (1922-1927)  </w:t>
      </w:r>
      <w:r>
        <w:rPr>
          <w:rFonts w:ascii="Georgia" w:eastAsia="Georgia" w:hAnsi="Georgia" w:cs="Georgia"/>
          <w:i/>
          <w:iCs/>
          <w:color w:val="4A4A4A"/>
          <w:sz w:val="19"/>
          <w:szCs w:val="19"/>
        </w:rPr>
        <w:t>À la mort de Lénine, Staline s'allia avec Zinoviev et Kamenev pour marginaliser Trotski. Une fois Trotski écarté, il se retourna contre ses anciens alliés. Zinoviev et Kamenev rejoignirent alors Trotski dans une nouvelle coalition — trop tard. Cette succession d'alliances et de ruptures, menée en quelques années au sein du Bureau politique soviétique, est l'illustration la plus saisissante de la temporalité radicale des convergences politiques.</w:t>
      </w:r>
    </w:p>
    <w:p w:rsidR="006202C5" w:rsidRPr="00BB7E66" w:rsidRDefault="006202C5" w:rsidP="006202C5">
      <w:pPr>
        <w:spacing w:after="160"/>
        <w:ind w:firstLine="400"/>
        <w:jc w:val="both"/>
        <w:rPr>
          <w:rFonts w:ascii="Georgia" w:eastAsia="Georgia" w:hAnsi="Georgia" w:cs="Georgia"/>
        </w:rPr>
      </w:pPr>
      <w:r>
        <w:rPr>
          <w:rFonts w:ascii="Georgia" w:eastAsia="Georgia" w:hAnsi="Georgia" w:cs="Georgia"/>
          <w:color w:val="4A4A4A"/>
        </w:rPr>
        <w:t>Dans les périodes de crise, les anciennes frontières politiques s'effacent devant la nécessité : des adversaires hier irréductibles peuvent devenir alliés, unis par un ennemi commun. Mais cette union de circonstance porte en elle les conditions de sa propre dissolution. Lorsque la crise se dissipe, lorsque le pouvoir est conquis, lorsque les ambitions personnelles reprennent leurs droits — les équilibres se déplacent et les ruptures surgissent, souvent plus brutales qu'on ne l'aurait anticipé.</w:t>
      </w:r>
    </w:p>
    <w:p w:rsidR="006202C5" w:rsidRPr="00BB7E66" w:rsidRDefault="006202C5" w:rsidP="006202C5">
      <w:pPr>
        <w:spacing w:before="100" w:after="100"/>
        <w:ind w:left="160"/>
        <w:jc w:val="both"/>
        <w:rPr>
          <w:rFonts w:ascii="Georgia" w:eastAsia="Georgia" w:hAnsi="Georgia" w:cs="Georgia"/>
        </w:rPr>
      </w:pPr>
      <w:r>
        <w:rPr>
          <w:b/>
          <w:bCs/>
          <w:color w:val="8B6914"/>
          <w:sz w:val="19"/>
          <w:szCs w:val="19"/>
        </w:rPr>
        <w:t xml:space="preserve">► Kwame Nkrumah &amp; les alliés du CPP — Ghana (1950-1966)  </w:t>
      </w:r>
      <w:r>
        <w:rPr>
          <w:rFonts w:ascii="Georgia" w:eastAsia="Georgia" w:hAnsi="Georgia" w:cs="Georgia"/>
          <w:i/>
          <w:iCs/>
          <w:color w:val="4A4A4A"/>
          <w:sz w:val="19"/>
          <w:szCs w:val="19"/>
        </w:rPr>
        <w:t>Nkrumah construisit l'indépendance ghanéenne sur une coalition large réunissant syndicats, mouvements de jeunesse et intellectuels. Mais à mesure que son pouvoir se personnalisait, ses alliés fondateurs furent progressivement marginalisés, emprisonnés ou contraints à l'exil. Lorsque les militaires le renversèrent en 1966, peu de ses anciens partenaires demeuraient à ses côtés. L'histoire de la décolonisation africaine est jalonnée de ces alliances fondatrices que le pouvoir finit par dévorer.</w:t>
      </w:r>
    </w:p>
    <w:p w:rsidR="006202C5" w:rsidRPr="00BB7E66" w:rsidRDefault="006202C5" w:rsidP="006202C5">
      <w:pPr>
        <w:spacing w:after="160"/>
        <w:ind w:firstLine="400"/>
        <w:jc w:val="both"/>
        <w:rPr>
          <w:rFonts w:ascii="Georgia" w:eastAsia="Georgia" w:hAnsi="Georgia" w:cs="Georgia"/>
        </w:rPr>
      </w:pPr>
      <w:r>
        <w:rPr>
          <w:rFonts w:ascii="Georgia" w:eastAsia="Georgia" w:hAnsi="Georgia" w:cs="Georgia"/>
          <w:color w:val="4A4A4A"/>
        </w:rPr>
        <w:t>Le parcours de Guillaume Soro illustre cette réalité avec une clarté presque didactique. Son alliance avec Alassane Ouattara, construite dans le feu de la crise et cimentée par la victoire de 2011, n'a pas résisté au test de la durée et des ambitions concurrentes. Ce n'est pas là un échec singulier ou une trahison personnelle de sa part: c'est la loi ordinaire du pouvoir, que seuls ceux qui refusent de voir la politique telle qu'elle est, peuvent trouver surprenante.</w:t>
      </w:r>
    </w:p>
    <w:p w:rsidR="00BB7E66" w:rsidRDefault="006202C5" w:rsidP="006202C5">
      <w:pPr>
        <w:spacing w:before="400" w:after="200"/>
        <w:jc w:val="center"/>
        <w:rPr>
          <w:rFonts w:ascii="Georgia" w:eastAsia="Georgia" w:hAnsi="Georgia" w:cs="Georgia"/>
          <w:i/>
          <w:iCs/>
          <w:color w:val="2E7D8C"/>
        </w:rPr>
      </w:pPr>
      <w:r>
        <w:rPr>
          <w:rFonts w:ascii="Georgia" w:eastAsia="Georgia" w:hAnsi="Georgia" w:cs="Georgia"/>
          <w:color w:val="4A4A4A"/>
        </w:rPr>
        <w:t>La leçon qui se dégage de cette trajectoire est simple dans son énoncé, mais exigeante dans son application : en politique, la clairvoyance sur la nature temporaire des alliances n'est pas un cynisme, c'est une nécessité de survie. Comme Mandela qui savait que De Klerk resterait son adversaire même en gouvernant avec lui, comme Blair qui comprit trop tard que Brown ne serait jamais seulement son lieutenant — tout leader qui méconnaît la temporalité de ses alliances risque de voir ses ambitions s'effondrer au moment précis où il les croyait les mieux assurées.</w:t>
      </w: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Default="00D10AE0" w:rsidP="006F3475">
      <w:pPr>
        <w:spacing w:before="400" w:after="200"/>
        <w:jc w:val="center"/>
        <w:rPr>
          <w:rFonts w:ascii="Georgia" w:eastAsia="Georgia" w:hAnsi="Georgia" w:cs="Georgia"/>
          <w:i/>
          <w:iCs/>
          <w:color w:val="2E7D8C"/>
        </w:rPr>
      </w:pPr>
    </w:p>
    <w:p w:rsidR="00D10AE0" w:rsidRPr="00D10AE0" w:rsidRDefault="00D10AE0" w:rsidP="00D10AE0">
      <w:pPr>
        <w:spacing w:before="1440" w:after="120"/>
        <w:jc w:val="center"/>
      </w:pPr>
      <w:r>
        <w:rPr>
          <w:rFonts w:ascii="Georgia" w:eastAsia="Georgia" w:hAnsi="Georgia" w:cs="Georgia"/>
          <w:b/>
          <w:bCs/>
          <w:caps/>
          <w:color w:val="B8860B"/>
        </w:rPr>
        <w:t>QUATRIÈME PARTIE</w:t>
      </w:r>
    </w:p>
    <w:p w:rsidR="00D10AE0" w:rsidRPr="00D10AE0" w:rsidRDefault="00D10AE0" w:rsidP="00D10AE0">
      <w:pPr>
        <w:pBdr>
          <w:bottom w:val="double" w:sz="6" w:space="10" w:color="B8860B"/>
        </w:pBdr>
        <w:spacing w:after="480"/>
        <w:jc w:val="center"/>
      </w:pPr>
      <w:r>
        <w:rPr>
          <w:rFonts w:ascii="Georgia" w:eastAsia="Georgia" w:hAnsi="Georgia" w:cs="Georgia"/>
          <w:b/>
          <w:bCs/>
          <w:sz w:val="52"/>
          <w:szCs w:val="52"/>
        </w:rPr>
        <w:t>Le Retrait et l'Exil Politique</w:t>
      </w:r>
    </w:p>
    <w:p w:rsidR="00D10AE0" w:rsidRPr="00D10AE0" w:rsidRDefault="00D10AE0" w:rsidP="00D10AE0">
      <w:pPr>
        <w:spacing w:before="360" w:after="200"/>
        <w:jc w:val="center"/>
      </w:pPr>
      <w:r>
        <w:rPr>
          <w:rFonts w:ascii="Georgia" w:eastAsia="Georgia" w:hAnsi="Georgia" w:cs="Georgia"/>
          <w:i/>
          <w:iCs/>
          <w:color w:val="4A4A4A"/>
          <w:sz w:val="28"/>
          <w:szCs w:val="28"/>
        </w:rPr>
        <w:t>L'épreuve du recul</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pBdr>
          <w:left w:val="thick" w:sz="12" w:space="12" w:color="B8860B"/>
        </w:pBdr>
        <w:spacing w:before="200" w:after="200" w:line="340" w:lineRule="auto"/>
        <w:ind w:left="720" w:right="720"/>
        <w:jc w:val="both"/>
      </w:pPr>
      <w:r>
        <w:rPr>
          <w:rFonts w:ascii="Georgia" w:eastAsia="Georgia" w:hAnsi="Georgia" w:cs="Georgia"/>
          <w:i/>
          <w:iCs/>
          <w:sz w:val="21"/>
          <w:szCs w:val="21"/>
        </w:rPr>
        <w:t>« L'exil n'est pas la fin d'un destin politique. Il en est souvent le creuset. »</w:t>
      </w:r>
      <w:r>
        <w:rPr>
          <w:b/>
          <w:bCs/>
          <w:color w:val="4A4A4A"/>
          <w:sz w:val="18"/>
          <w:szCs w:val="18"/>
        </w:rPr>
        <w:t xml:space="preserve"> — Réflexion sur les trajectoires des leaders africains en rupture avec le pouvoir</w:t>
      </w:r>
    </w:p>
    <w:p w:rsidR="00D10AE0" w:rsidRPr="00D10AE0" w:rsidRDefault="00D10AE0" w:rsidP="00D10AE0"/>
    <w:p w:rsidR="00D10AE0" w:rsidRDefault="00D10AE0" w:rsidP="00D10AE0"/>
    <w:p w:rsidR="001B1FB9" w:rsidRDefault="001B1FB9" w:rsidP="00D10AE0"/>
    <w:p w:rsidR="001B1FB9" w:rsidRDefault="001B1FB9" w:rsidP="00D10AE0"/>
    <w:p w:rsidR="001B1FB9" w:rsidRDefault="001B1FB9" w:rsidP="00D10AE0"/>
    <w:p w:rsidR="001B1FB9" w:rsidRDefault="001B1FB9" w:rsidP="00D10AE0"/>
    <w:p w:rsidR="001B1FB9" w:rsidRDefault="001B1FB9" w:rsidP="00D10AE0"/>
    <w:p w:rsidR="001B1FB9" w:rsidRDefault="001B1FB9" w:rsidP="00D10AE0"/>
    <w:p w:rsidR="001B1FB9" w:rsidRDefault="001B1FB9" w:rsidP="00D10AE0"/>
    <w:p w:rsidR="001B1FB9" w:rsidRPr="00D10AE0" w:rsidRDefault="001B1FB9" w:rsidP="00D10AE0"/>
    <w:p w:rsidR="00D10AE0" w:rsidRPr="00D10AE0" w:rsidRDefault="00D10AE0" w:rsidP="00D10AE0">
      <w:pPr>
        <w:pBdr>
          <w:bottom w:val="single" w:sz="8" w:space="6" w:color="B8860B"/>
        </w:pBdr>
        <w:spacing w:before="480" w:after="200"/>
        <w:outlineLvl w:val="0"/>
        <w:rPr>
          <w:rFonts w:ascii="Georgia" w:eastAsia="Georgia" w:hAnsi="Georgia" w:cs="Georgia"/>
          <w:b/>
          <w:bCs/>
          <w:sz w:val="36"/>
          <w:szCs w:val="36"/>
        </w:rPr>
      </w:pPr>
      <w:r>
        <w:rPr>
          <w:rFonts w:ascii="Georgia" w:eastAsia="Georgia" w:hAnsi="Georgia" w:cs="Georgia"/>
          <w:b/>
          <w:bCs/>
          <w:sz w:val="36"/>
          <w:szCs w:val="36"/>
        </w:rPr>
        <w:t>Chapitre 10 — La Rupture</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 détérioration des relations politiques</w:t>
      </w:r>
    </w:p>
    <w:p w:rsidR="00D10AE0" w:rsidRPr="00D10AE0" w:rsidRDefault="00D10AE0" w:rsidP="00D10AE0">
      <w:pPr>
        <w:spacing w:before="120" w:after="120" w:line="360" w:lineRule="auto"/>
        <w:jc w:val="both"/>
      </w:pPr>
      <w:r>
        <w:t>Après plusieurs années passées au cœur de l'appareil d'État, les relations entre Guillaume Soro et le pouvoir ivoirien commencent à se fissurer de manière progressive, presque imperceptible d'abord, puis de façon de plus en plus évidente. L'ancien allié stratégique du régime, celui sans lequel la victoire de 2011 n'aurait peut-être jamais eu lieu, apparaît désormais comme une personnalité politique pleinement autonome, dotée de sa propre vision, de son propre réseau et de ses propres ambitions pour l'avenir de la Côte d'Ivoire.</w:t>
      </w:r>
    </w:p>
    <w:p w:rsidR="00D10AE0" w:rsidRPr="00D10AE0" w:rsidRDefault="00D10AE0" w:rsidP="00D10AE0">
      <w:pPr>
        <w:spacing w:before="120" w:after="120" w:line="360" w:lineRule="auto"/>
        <w:jc w:val="both"/>
      </w:pPr>
      <w:r>
        <w:t>Cette autonomie dérange. Dans les cercles du pouvoir, un homme qui pense par lui-même et qui dispose de sa propre base de légitimité est rarement perçu comme un allié commode. Guillaume Soro reste profondément populaire auprès d'une frange significative de la jeunesse ivoirienne, notamment au sein de l'ancienne galaxie des Forces Nouvelles. Il conserve des réseaux militants denses, une capacité de mobilisation redoutable, et une aura que plusieurs années au perchoir de l'Assemblée nationale n'ont fait qu'amplifier.</w:t>
      </w:r>
    </w:p>
    <w:p w:rsidR="00D10AE0" w:rsidRPr="00D10AE0" w:rsidRDefault="00D10AE0" w:rsidP="00D10AE0">
      <w:pPr>
        <w:spacing w:before="120" w:after="120" w:line="360" w:lineRule="auto"/>
        <w:jc w:val="both"/>
      </w:pPr>
      <w:r>
        <w:t>Les désaccords, d'abord feutrés, deviennent progressivement lisibles entre les lignes des communiqués officiels. Derrière les poignées de mains protocolaires, la méfiance s'installe. L'histoire de la politique africaine est jalonnée de telles ruptures entre alliés de circonstance — deux hommes qui s'étaient trouvés utiles l'un à l'autre, avant que l'un ne devienne trop grand aux yeux de l'autre.</w:t>
      </w:r>
    </w:p>
    <w:p w:rsidR="00D10AE0" w:rsidRPr="00D10AE0" w:rsidRDefault="00D10AE0" w:rsidP="00D10AE0">
      <w:pPr>
        <w:spacing w:before="280" w:after="120"/>
        <w:outlineLvl w:val="2"/>
        <w:rPr>
          <w:b/>
          <w:bCs/>
          <w:i/>
          <w:iCs/>
          <w:color w:val="4A4A4A"/>
          <w:sz w:val="24"/>
          <w:szCs w:val="24"/>
        </w:rPr>
      </w:pPr>
      <w:r>
        <w:rPr>
          <w:b/>
          <w:bCs/>
          <w:i/>
          <w:iCs/>
          <w:color w:val="4A4A4A"/>
          <w:sz w:val="24"/>
          <w:szCs w:val="24"/>
        </w:rPr>
        <w:t>Comparaison : quand les alliés deviennent des rivaux</w:t>
      </w:r>
    </w:p>
    <w:p w:rsidR="00D10AE0" w:rsidRPr="00D10AE0" w:rsidRDefault="00D10AE0" w:rsidP="00D10AE0">
      <w:pPr>
        <w:spacing w:before="120" w:after="120" w:line="360" w:lineRule="auto"/>
        <w:jc w:val="both"/>
      </w:pPr>
      <w:r>
        <w:t>Cette configuration n'est pas propre à la Côte d'Ivoire. Sur le continent africain comme ailleurs, l'histoire politique est peuplée de figures qui, après avoir contribué à porter un régime au pouvoir, se sont vues rejetées au moment où leur stature propre commençait à faire de l'ombre à celle du chef. En Éthiopie, Lemma Megersa, artisan de l'ascension d'Abiy Ahmed, fut progressivement marginalisé après avoir été perçu comme une puissance parallèle. Au Sénégal, Idrissa Seck, Premier ministre de Wade et homme le plus puissant après lui, connut la prison et l'exil intérieur avant de revenir sur la scène. Ces trajectoires partagent un fil commun : l'effacement programmé de celui qui sait trop, qui a trop pesé, et qui risque de peser encore.</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 démission : un acte de souveraineté politique</w:t>
      </w:r>
    </w:p>
    <w:p w:rsidR="00D10AE0" w:rsidRPr="00D10AE0" w:rsidRDefault="00D10AE0" w:rsidP="00D10AE0">
      <w:pPr>
        <w:spacing w:before="120" w:after="120" w:line="360" w:lineRule="auto"/>
        <w:jc w:val="both"/>
      </w:pPr>
      <w:r>
        <w:t>Le départ de Guillaume Soro de la présidence de l'Assemblée nationale — l'une des plus hautes fonctions de l'État ivoirien — constitue un moment charnière. Sa démission intervient dans un contexte de turbulences politiques intenses, à l'approche d'une élection présidentielle qui recompose les équilibres et révèle les ambitions. Pour ses partisans, ce geste n'est pas une fuite mais un choix délibéré : celui de préserver sa liberté de parole et son intégrité politique face à un système qui exigeait un alignement total.</w:t>
      </w:r>
    </w:p>
    <w:p w:rsidR="00D10AE0" w:rsidRPr="00D10AE0" w:rsidRDefault="00D10AE0" w:rsidP="00D10AE0">
      <w:pPr>
        <w:spacing w:before="120" w:after="120" w:line="360" w:lineRule="auto"/>
        <w:jc w:val="both"/>
      </w:pPr>
      <w:r>
        <w:t>En choisissant de quitter le perchoir plutôt que d'y rester comme une caution silencieuse, Soro opère une rupture nette. Il cesse d'être le troisième personnage de l'État pour devenir quelque chose de plus difficile à contenir : un opposant de l'intérieur, porteur d'une légitimité historique que personne ne peut lui retirer.</w:t>
      </w:r>
    </w:p>
    <w:p w:rsidR="00D10AE0" w:rsidRPr="00D10AE0" w:rsidRDefault="00D10AE0" w:rsidP="00D10AE0">
      <w:pPr>
        <w:spacing w:before="120" w:after="120" w:line="360" w:lineRule="auto"/>
        <w:jc w:val="both"/>
      </w:pPr>
      <w:r>
        <w:t>À partir de cet instant, l'ancien secrétaire général des Forces Nouvelles, l'homme qui avait tenu le nord du pays pendant une décennie de crise, devient officiellement un acteur politique en rupture avec le système qu'il avait contribué à bâtir. Cette position inconfortable — ni dedans ni tout à fait dehors — est celle où les destins se forgent ou se brisent.</w:t>
      </w:r>
    </w:p>
    <w:p w:rsidR="00D10AE0" w:rsidRPr="00D10AE0" w:rsidRDefault="00D10AE0" w:rsidP="00D10AE0">
      <w:pPr>
        <w:spacing w:before="280" w:after="120"/>
        <w:outlineLvl w:val="2"/>
        <w:rPr>
          <w:b/>
          <w:bCs/>
          <w:i/>
          <w:iCs/>
          <w:color w:val="4A4A4A"/>
          <w:sz w:val="24"/>
          <w:szCs w:val="24"/>
        </w:rPr>
      </w:pPr>
      <w:r>
        <w:rPr>
          <w:b/>
          <w:bCs/>
          <w:i/>
          <w:iCs/>
          <w:color w:val="4A4A4A"/>
          <w:sz w:val="24"/>
          <w:szCs w:val="24"/>
        </w:rPr>
        <w:t>La démission comme acte politique : une lecture comparative</w:t>
      </w:r>
    </w:p>
    <w:p w:rsidR="00D10AE0" w:rsidRPr="00D10AE0" w:rsidRDefault="00D10AE0" w:rsidP="00D10AE0">
      <w:pPr>
        <w:spacing w:before="120" w:after="120" w:line="360" w:lineRule="auto"/>
        <w:jc w:val="both"/>
      </w:pPr>
      <w:r>
        <w:t>Dans l'histoire politique mondiale, la démission d'une haute fonction peut être l'acte le plus courageux qu'un homme politique puisse poser. Charles de Gaulle démissionna en 1946, convaincu que la France n'était pas encore prête pour ses idées — avant de revenir triomphalement en 1958. Nelson Mandela, lui, n'eut pas la possibilité de choisir son retrait : il lui fut imposé sous la forme de vingt-sept années d'emprisonnement. Mais dans les deux cas, l'éloignement du pouvoir marqua non pas une fin, mais une transformation. Guillaume Soro appartient à cette catégorie d'hommes politiques dont la valeur se mesure peut-être davantage dans l'épreuve que dans le confort du pouvoir.</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Le 19 décembre 2019 : le jour où tout bascule</w:t>
      </w:r>
    </w:p>
    <w:p w:rsidR="00D10AE0" w:rsidRPr="00D10AE0" w:rsidRDefault="00D10AE0" w:rsidP="00D10AE0">
      <w:pPr>
        <w:spacing w:before="120" w:after="120" w:line="360" w:lineRule="auto"/>
        <w:jc w:val="both"/>
      </w:pPr>
      <w:r>
        <w:t>Le 19 décembre 2019 restera l'une des dates les plus troublantes de la vie politique ivoirienne contemporaine. Ce jour-là, Guillaume Soro annonce son retour en Côte d'Ivoire, un retour qu'il veut solennel, public, assumé. Il embarque à bord d'un aéronef en direction d'Abidjan, convaincu que sa présence sur le sol national reste un droit inaliénable que personne n'oserait lui contester.</w:t>
      </w:r>
    </w:p>
    <w:p w:rsidR="00D10AE0" w:rsidRPr="00D10AE0" w:rsidRDefault="00D10AE0" w:rsidP="00D10AE0">
      <w:pPr>
        <w:spacing w:before="120" w:after="120" w:line="360" w:lineRule="auto"/>
        <w:jc w:val="both"/>
      </w:pPr>
      <w:r>
        <w:t>Ce qui se passe ensuite dépasse les frontières ordinaires de la politique. L'avion qui devait le ramener sur sa terre est finalement détourné, contraint d'atterrir dans un pays tiers. Simultanément, à Abidjan, une vague d'arrestations frappe son entourage immédiat. Plusieurs parlementaires proches de Guillaume Soro — des élus de la République, dotés d'un mandat populaire — sont interpellés et placés en garde à vue. Leurs immunités parlementaires sont levées avec une célérité qui laisse peu de doute sur le caractère préparé de l'opération.</w:t>
      </w:r>
    </w:p>
    <w:p w:rsidR="00D10AE0" w:rsidRPr="00D10AE0" w:rsidRDefault="00D10AE0" w:rsidP="00D10AE0">
      <w:pPr>
        <w:spacing w:before="120" w:after="120" w:line="360" w:lineRule="auto"/>
        <w:jc w:val="both"/>
      </w:pPr>
      <w:r>
        <w:t>Les autorités ivoiriennes, pour leur part, évoquent une tentative de déstabilisation de l'État. Des accusations graves, dont le poids judiciaire est réel, mais dont la dimension politique ne peut être ignorée. La présomption d'innocence, pilier fondamental de tout État de droit, commande de traiter ces allégations avec la prudence qu'elles méritent. Plusieurs observateurs indépendants et organisations de défense des droits politiques ont d'ailleurs questionné la proportionnalité des mesures engagées, ainsi que leur timing — à moins d'un an de l'élection présidentielle de 2020.</w:t>
      </w:r>
    </w:p>
    <w:p w:rsidR="00D10AE0" w:rsidRPr="00D10AE0" w:rsidRDefault="00D10AE0" w:rsidP="00D10AE0">
      <w:pPr>
        <w:pBdr>
          <w:left w:val="thick" w:sz="12" w:space="12" w:color="B8860B"/>
        </w:pBdr>
        <w:spacing w:before="200" w:after="200" w:line="340" w:lineRule="auto"/>
        <w:ind w:left="720" w:right="720"/>
        <w:jc w:val="both"/>
      </w:pPr>
      <w:r>
        <w:rPr>
          <w:rFonts w:ascii="Georgia" w:eastAsia="Georgia" w:hAnsi="Georgia" w:cs="Georgia"/>
          <w:i/>
          <w:iCs/>
          <w:sz w:val="21"/>
          <w:szCs w:val="21"/>
        </w:rPr>
        <w:t>« Lorsqu'un homme est accusé au moment précis où il représente un danger électoral pour le pouvoir en place, la justice et la politique se trouvent dans une proximité qui doit interpeller tout démocrate. »</w:t>
      </w:r>
      <w:r>
        <w:rPr>
          <w:b/>
          <w:bCs/>
          <w:color w:val="4A4A4A"/>
          <w:sz w:val="18"/>
          <w:szCs w:val="18"/>
        </w:rPr>
        <w:t xml:space="preserve"> — Observation d'analystes politiques indépendants sur le cas Soro</w:t>
      </w:r>
    </w:p>
    <w:p w:rsidR="00D10AE0" w:rsidRPr="00D10AE0" w:rsidRDefault="00D10AE0" w:rsidP="00D10AE0">
      <w:pPr>
        <w:spacing w:before="120" w:after="120" w:line="360" w:lineRule="auto"/>
        <w:jc w:val="both"/>
      </w:pPr>
      <w:r>
        <w:t>Pour ses partisans, le 19 décembre 2019 est la date à laquelle l'adversité politique a revêtu le masque de la procédure judiciaire. Pour ses adversaires, c'est la loi qui a simplement suivi son cours. Entre ces deux lectures, c'est la vérité d'une Côte d'Ivoire encore en quête d'une démocratie pleinement apaisée qui se dessine.</w:t>
      </w:r>
    </w:p>
    <w:p w:rsidR="00D10AE0" w:rsidRPr="00D10AE0" w:rsidRDefault="00D10AE0" w:rsidP="00D10AE0">
      <w:pPr>
        <w:spacing w:before="280" w:after="120"/>
        <w:outlineLvl w:val="2"/>
        <w:rPr>
          <w:b/>
          <w:bCs/>
          <w:i/>
          <w:iCs/>
          <w:color w:val="4A4A4A"/>
          <w:sz w:val="24"/>
          <w:szCs w:val="24"/>
        </w:rPr>
      </w:pPr>
      <w:r>
        <w:rPr>
          <w:b/>
          <w:bCs/>
          <w:i/>
          <w:iCs/>
          <w:color w:val="4A4A4A"/>
          <w:sz w:val="24"/>
          <w:szCs w:val="24"/>
        </w:rPr>
        <w:t>Des précédents africains et mondiaux</w:t>
      </w:r>
    </w:p>
    <w:p w:rsidR="00D10AE0" w:rsidRPr="00D10AE0" w:rsidRDefault="00D10AE0" w:rsidP="00D10AE0">
      <w:pPr>
        <w:spacing w:before="120" w:after="120" w:line="360" w:lineRule="auto"/>
        <w:jc w:val="both"/>
      </w:pPr>
      <w:r>
        <w:t>L'instrumentalisation présumée de la justice à des fins de neutralisation politique n'est pas un phénomène nouveau. En Thaïlande, l'ex-Premier ministre Thaksin Shinawatra fut condamné par contumace alors qu'il était en exil — avant que les tribunaux ne révisent progressivement certaines décisions. Au Rwanda, l'opposante Victoire Ingabire fut condamnée à seize ans de prison dans des conditions que plusieurs observateurs internationaux jugèrent politiquement motivées. En Côte d'Ivoire même, Laurent Gbagbo avait été livré à la CPI dans des circonstances qui demeurent controversées — avant d'être acquitté. Ces cas illustrent comment, dans les démocraties fragilisées, l'appareil judiciaire peut devenir, consciemment ou non, un instrument du rapport de force politique.</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L'isolement progressif : quand les fidélités chancellent</w:t>
      </w:r>
    </w:p>
    <w:p w:rsidR="00D10AE0" w:rsidRPr="00D10AE0" w:rsidRDefault="00D10AE0" w:rsidP="00D10AE0">
      <w:pPr>
        <w:spacing w:before="120" w:after="120" w:line="360" w:lineRule="auto"/>
        <w:jc w:val="both"/>
      </w:pPr>
      <w:r>
        <w:t xml:space="preserve">Après la rupture, la mécanique des abandons se met en marche avec </w:t>
      </w:r>
      <w:r w:rsidR="0080692F">
        <w:t>une régularité tout aussi flagrante</w:t>
      </w:r>
      <w:r>
        <w:t>. Dans le monde politique africain comme ailleurs, les alliances sont souvent des pactes de circonstance plutôt que des serments éternels. Certains cadres du mouvement soroïste choisissent le silence prudent. D'autres traversent ostensiblement le Rubicon pour rejoindre le camp présidentiel, espérant y trouver une place à la hauteur de leur trahison.</w:t>
      </w:r>
    </w:p>
    <w:p w:rsidR="00D10AE0" w:rsidRPr="00D10AE0" w:rsidRDefault="00D10AE0" w:rsidP="00D10AE0">
      <w:pPr>
        <w:spacing w:before="120" w:after="120" w:line="360" w:lineRule="auto"/>
        <w:jc w:val="both"/>
      </w:pPr>
      <w:r>
        <w:t>Guillaume Soro, hier homme fort du régime, découvre alors l'une des vérités les plus brutales de la politique : la disgrâce est une école de solitude. Ceux qui l'applaudissaient le plus fort dans les meetings sont souvent les premiers à détourner le regard lorsque la machine répressive se met en branle.</w:t>
      </w:r>
    </w:p>
    <w:p w:rsidR="00D10AE0" w:rsidRPr="00D10AE0" w:rsidRDefault="00D10AE0" w:rsidP="00D10AE0">
      <w:pPr>
        <w:spacing w:before="120" w:after="120" w:line="360" w:lineRule="auto"/>
        <w:jc w:val="both"/>
      </w:pPr>
      <w:r>
        <w:t>Et pourtant.</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Soul to Soul : la fidélité comme acte de résistance</w:t>
      </w:r>
    </w:p>
    <w:p w:rsidR="00D10AE0" w:rsidRPr="00D10AE0" w:rsidRDefault="00D10AE0" w:rsidP="00D10AE0">
      <w:pPr>
        <w:spacing w:before="120" w:after="120" w:line="360" w:lineRule="auto"/>
        <w:jc w:val="both"/>
      </w:pPr>
      <w:r>
        <w:t>Dans ce paysage d'abandons et de recalibrations opportunistes, une présence se distingue par sa constance remarquable : celle de Souleymane Kamaraté, dit Soul to Soul. Compagnon politique de longue date, figure familière des cercles soroïstes, cet homme devient dans les années d'épreuve bien plus qu'un lieutenant politique. Il incarne une forme de fidélité rare — celle qui ne se mesure pas à l'aune des avantages obtenus, mais à la densité des sacrifices consentis.</w:t>
      </w:r>
    </w:p>
    <w:p w:rsidR="00D10AE0" w:rsidRPr="00D10AE0" w:rsidRDefault="00D10AE0" w:rsidP="00D10AE0">
      <w:pPr>
        <w:spacing w:before="120" w:after="120" w:line="360" w:lineRule="auto"/>
        <w:jc w:val="both"/>
      </w:pPr>
      <w:r>
        <w:t>À une époque où prendre publiquement parti pour Guillaume Soro implique d'exposer sa carrière, sa liberté parfois, et sa sécurité toujours, Soul to Soul fait le choix inverse de la prudence. Il reste. Il parle. Il assume. Dans un monde politique où la loyauté est souvent inversement proportionnelle au risque qu'elle implique, cette fidélité prend une dimension presque anachronique — et c'est précisément ce qui la rend précieuse.</w:t>
      </w:r>
    </w:p>
    <w:p w:rsidR="00D10AE0" w:rsidRPr="00D10AE0" w:rsidRDefault="00D10AE0" w:rsidP="00D10AE0">
      <w:pPr>
        <w:pBdr>
          <w:left w:val="thick" w:sz="12" w:space="12" w:color="B8860B"/>
        </w:pBdr>
        <w:spacing w:before="200" w:after="200" w:line="340" w:lineRule="auto"/>
        <w:ind w:left="720" w:right="720"/>
        <w:jc w:val="both"/>
      </w:pPr>
      <w:r>
        <w:rPr>
          <w:rFonts w:ascii="Georgia" w:eastAsia="Georgia" w:hAnsi="Georgia" w:cs="Georgia"/>
          <w:i/>
          <w:iCs/>
          <w:sz w:val="21"/>
          <w:szCs w:val="21"/>
        </w:rPr>
        <w:t>« Les hommes se révèlent dans l'adversité. Soul to Soul s'est révélé dans celle de son ami. »</w:t>
      </w:r>
      <w:r>
        <w:rPr>
          <w:b/>
          <w:bCs/>
          <w:color w:val="4A4A4A"/>
          <w:sz w:val="18"/>
          <w:szCs w:val="18"/>
        </w:rPr>
        <w:t xml:space="preserve"> — Témoignage d'un proche du mouvement GPS</w:t>
      </w:r>
    </w:p>
    <w:p w:rsidR="00D10AE0" w:rsidRPr="00D10AE0" w:rsidRDefault="00D10AE0" w:rsidP="00D10AE0">
      <w:pPr>
        <w:spacing w:before="120" w:after="120" w:line="360" w:lineRule="auto"/>
        <w:jc w:val="both"/>
      </w:pPr>
      <w:r>
        <w:t>L'histoire politique africaine a ses figures de fidélité légendaire. Sékou Touré eut ses compagnons qui refusèrent la cooptation française. Thomas Sankara eut autour de lui des hommes qui savaient que la révolution burkinabè pouvait les mener à la mort autant qu'à la gloire. Soul to Soul n'est peut-être pas une figure de cette ampleur historique, mais dans l'échelle d'une vie politique ivoirienne, son engagement représente quelque chose que l'argent et la peur ne peuvent acheter : la cohérence entre les mots et les actes.</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pBdr>
          <w:bottom w:val="single" w:sz="8" w:space="6" w:color="B8860B"/>
        </w:pBdr>
        <w:spacing w:before="480" w:after="200"/>
        <w:outlineLvl w:val="0"/>
        <w:rPr>
          <w:rFonts w:ascii="Georgia" w:eastAsia="Georgia" w:hAnsi="Georgia" w:cs="Georgia"/>
          <w:b/>
          <w:bCs/>
          <w:sz w:val="36"/>
          <w:szCs w:val="36"/>
        </w:rPr>
      </w:pPr>
      <w:r>
        <w:rPr>
          <w:rFonts w:ascii="Georgia" w:eastAsia="Georgia" w:hAnsi="Georgia" w:cs="Georgia"/>
          <w:b/>
          <w:bCs/>
          <w:sz w:val="36"/>
          <w:szCs w:val="36"/>
        </w:rPr>
        <w:t>Chapitre 11 — L'Alliance avec Bédié et la Reconfiguration Politique</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Un rapprochement inattendu, une logique profonde</w:t>
      </w:r>
    </w:p>
    <w:p w:rsidR="00D10AE0" w:rsidRPr="00D10AE0" w:rsidRDefault="00D10AE0" w:rsidP="00D10AE0">
      <w:pPr>
        <w:spacing w:before="120" w:after="120" w:line="360" w:lineRule="auto"/>
        <w:jc w:val="both"/>
      </w:pPr>
      <w:r>
        <w:t>Parmi les développements les plus saisissants de cette période de rupture, le rapprochement entre Guillaume Soro et Henri Konan Bédié mérite une attention particulière. Deux hommes que tout semblait opposer — l'un issu des maquis du nord, l'aut</w:t>
      </w:r>
      <w:r w:rsidR="0080692F">
        <w:t xml:space="preserve">re vétéran des palais de la </w:t>
      </w:r>
      <w:r>
        <w:t xml:space="preserve"> République ivoirienne — se retrouvent à partager un adversaire commun et, au-delà, une vision convergente de la nécessité d'une alternance politique.</w:t>
      </w:r>
    </w:p>
    <w:p w:rsidR="00D10AE0" w:rsidRPr="00D10AE0" w:rsidRDefault="00D10AE0" w:rsidP="00D10AE0">
      <w:pPr>
        <w:spacing w:before="120" w:after="120" w:line="360" w:lineRule="auto"/>
        <w:jc w:val="both"/>
      </w:pPr>
      <w:r>
        <w:t>Cette alliance, improbable pour qui ne raisonne qu'en termes d'identités figées, est en réalité cohérente pour qui observe la géographie des intérêts. Bédié, victime du coup d'État de 1999 et acteur central de l'ivoirité, avait lui-même traversé l'exil et la marginalisation avant de revenir sur la scène. Il comprend, mieux que quiconque, ce que signifie être écarté par celui qu'on a contribué à élever. Entre lui et Soro, c'est une forme de solidarité des disgraciés qui se noue — une communauté d'expérience forgée dans l'adversité.</w:t>
      </w:r>
    </w:p>
    <w:p w:rsidR="00D10AE0" w:rsidRPr="00D10AE0" w:rsidRDefault="00D10AE0" w:rsidP="00D10AE0">
      <w:pPr>
        <w:spacing w:before="120" w:after="120" w:line="360" w:lineRule="auto"/>
        <w:jc w:val="both"/>
      </w:pPr>
      <w:r>
        <w:t>Sur le plan stratégique, ce rapprochement envoie un signal fort à l'électorat ivoirien. Il indique que la recomposition politique en cours dépasse les lignes ethno-régionales traditionnelles pour s'articuler autour d'une exigence plus fondamentale : celle de l'alternance et du respect des règles du jeu démocratique.</w:t>
      </w:r>
    </w:p>
    <w:p w:rsidR="00D10AE0" w:rsidRPr="00D10AE0" w:rsidRDefault="00D10AE0" w:rsidP="00D10AE0">
      <w:pPr>
        <w:spacing w:before="280" w:after="120"/>
        <w:outlineLvl w:val="2"/>
        <w:rPr>
          <w:b/>
          <w:bCs/>
          <w:i/>
          <w:iCs/>
          <w:color w:val="4A4A4A"/>
          <w:sz w:val="24"/>
          <w:szCs w:val="24"/>
        </w:rPr>
      </w:pPr>
      <w:r>
        <w:rPr>
          <w:b/>
          <w:bCs/>
          <w:i/>
          <w:iCs/>
          <w:color w:val="4A4A4A"/>
          <w:sz w:val="24"/>
          <w:szCs w:val="24"/>
        </w:rPr>
        <w:t>L'alliance des opposants : une stratégie africaine classique</w:t>
      </w:r>
    </w:p>
    <w:p w:rsidR="00D10AE0" w:rsidRPr="00D10AE0" w:rsidRDefault="00D10AE0" w:rsidP="00D10AE0">
      <w:pPr>
        <w:spacing w:before="120" w:after="120" w:line="360" w:lineRule="auto"/>
        <w:jc w:val="both"/>
      </w:pPr>
      <w:r>
        <w:t>Sur le continent africain, les alliances entre anciens ennemis au service d'une cause commune ont plusieurs fois reconfiguré le destin des nations. Au Zimbabwe, Morgan Tsvangirai et son rival Simba Makoni firent front commun face à Mugabe. En Kenya, Raila Odinga et Uhuru Kenyatta — anciens ennemis déclarés — scellèrent le fameux 'handshake' de 2018, désarmorçant une crise politique majeure. En Côte d'Ivoire, le rapprochement Soro-Bédié s'inscrit dans cette logique : dépasser les clivages du passé pour construire une alternative crédible au pouvoir en place.</w:t>
      </w:r>
    </w:p>
    <w:p w:rsidR="00D10AE0" w:rsidRPr="00D10AE0" w:rsidRDefault="00D10AE0" w:rsidP="00D10AE0">
      <w:pPr>
        <w:spacing w:before="120" w:after="120" w:line="360" w:lineRule="auto"/>
        <w:jc w:val="both"/>
      </w:pPr>
      <w:r>
        <w:t xml:space="preserve">La question que certains observateurs posent reste celle de la profondeur réelle de cette alliance. Est-elle une convergence tactique ou une réconciliation durable ? L'histoire </w:t>
      </w:r>
      <w:r w:rsidR="00C816A7">
        <w:t>prendra une autre tournure avec la disparition d’ Henry Konan Bédié le 1</w:t>
      </w:r>
      <w:r w:rsidR="00C816A7" w:rsidRPr="00C816A7">
        <w:rPr>
          <w:vertAlign w:val="superscript"/>
        </w:rPr>
        <w:t>er</w:t>
      </w:r>
      <w:r w:rsidR="00C816A7">
        <w:t xml:space="preserve"> aout 2023</w:t>
      </w:r>
      <w:r>
        <w:t>.</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pBdr>
          <w:bottom w:val="single" w:sz="8" w:space="6" w:color="B8860B"/>
        </w:pBdr>
        <w:spacing w:before="480" w:after="200"/>
        <w:outlineLvl w:val="0"/>
        <w:rPr>
          <w:rFonts w:ascii="Georgia" w:eastAsia="Georgia" w:hAnsi="Georgia" w:cs="Georgia"/>
          <w:b/>
          <w:bCs/>
          <w:sz w:val="36"/>
          <w:szCs w:val="36"/>
        </w:rPr>
      </w:pPr>
      <w:r>
        <w:rPr>
          <w:rFonts w:ascii="Georgia" w:eastAsia="Georgia" w:hAnsi="Georgia" w:cs="Georgia"/>
          <w:b/>
          <w:bCs/>
          <w:sz w:val="36"/>
          <w:szCs w:val="36"/>
        </w:rPr>
        <w:t>Chapitre 12 — L'Exil, la Résistance et la Reconstruction</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 solitude de l'exil : une épreuve universelle</w:t>
      </w:r>
    </w:p>
    <w:p w:rsidR="00D10AE0" w:rsidRPr="00D10AE0" w:rsidRDefault="00D10AE0" w:rsidP="00D10AE0">
      <w:pPr>
        <w:spacing w:before="120" w:after="120" w:line="360" w:lineRule="auto"/>
        <w:jc w:val="both"/>
      </w:pPr>
      <w:r>
        <w:t>L'exil politique est l'une des expériences humaines les plus complexes qui soit. Il mêle l'arrachement à une terre, l'éloignement des siens, l'impuissance parfois face aux événements qui se déroulent en l'absence de celui qui voudrait peser sur eux. Pour Guillaume Soro, cet exil ne représente pas seulement une rupture géographique avec la Côte d'Ivoire, mais une rupture avec le rythme même de sa vie politique — les foules, les meetings, le contact direct avec ses partisans, la chaleur des soutiens populaires.</w:t>
      </w:r>
    </w:p>
    <w:p w:rsidR="00D10AE0" w:rsidRPr="00D10AE0" w:rsidRDefault="00D10AE0" w:rsidP="00D10AE0">
      <w:pPr>
        <w:spacing w:before="120" w:after="120" w:line="360" w:lineRule="auto"/>
        <w:jc w:val="both"/>
      </w:pPr>
      <w:r>
        <w:t>Pourtant, l'histoire enseigne que les exils transforment autant qu'ils dépouillent. Nelson Mandela, pendant ses vingt-sept années de prison à Robben Island, ne disparut pas politiquement : il y forgea la stature morale qui ferait de lui le symbole le plus puissant de la résistance au XXème siècle. Kwame Nkrumah, chassé du Ghana par le coup d'État de 1966, poursuivit depuis Conakry son travail de pensée et d'écriture jusqu'à sa mort. L'exil comme creuset — cette idée traverse les siècles et les continents.</w:t>
      </w:r>
    </w:p>
    <w:p w:rsidR="00D10AE0" w:rsidRPr="00D10AE0" w:rsidRDefault="00D10AE0" w:rsidP="00D10AE0">
      <w:pPr>
        <w:spacing w:before="120" w:after="120" w:line="360" w:lineRule="auto"/>
        <w:jc w:val="both"/>
      </w:pPr>
      <w:r>
        <w:t>Pour Soro, loin de la Côte d'Ivoire, l'éloignement contraint à une autre forme d'engagement : celle de la parole publique, du combat par les idées, de la construction d'un discours davantage centré sur la réconciliation nationale, les libertés fondamentales et l'exigence d'une véritable alternance démocratique. C'est, en un sens, une transformation politique — un passage du chef de guerre au militant des droits politiques.</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Les poursuites judiciaires : une dualité d'interprétation</w:t>
      </w:r>
    </w:p>
    <w:p w:rsidR="00D10AE0" w:rsidRPr="00D10AE0" w:rsidRDefault="00D10AE0" w:rsidP="00D10AE0">
      <w:pPr>
        <w:spacing w:before="120" w:after="120" w:line="360" w:lineRule="auto"/>
        <w:jc w:val="both"/>
      </w:pPr>
      <w:r>
        <w:t>Durant la période d'exil, plusieurs procédures judiciaires s'accumulent à l'encontre de Guillaume Soro et de plusieurs de ses proches. Ses adversaires les présentent comme l'application normale et légitime d'une justice indépendante. Ses partisans, eux, y voient une stratégie délibérée destinée à empêcher le retour politique d'un homme qui représenterait une menace réelle pour le pouvoir en place à l'approche des grandes échéances électorales.</w:t>
      </w:r>
    </w:p>
    <w:p w:rsidR="00D10AE0" w:rsidRPr="00D10AE0" w:rsidRDefault="00D10AE0" w:rsidP="00D10AE0">
      <w:pPr>
        <w:spacing w:before="120" w:after="120" w:line="360" w:lineRule="auto"/>
        <w:jc w:val="both"/>
      </w:pPr>
      <w:r>
        <w:t>Cette dualité d'interprétation n'est pas propre au cas ivoirien. Elle traverse toutes les sociétés où les institutions judiciaires n'ont pas encore pleinement acquis leur autonomie vis-à-vis du pouvoir exécutif. En Bolivie, Evo Morales fut accusé par ses successeurs de crimes graves — avant que plusieurs de ces accusations ne s'effondrent. En France même, Nicolas Sarkozy fut condamné dans des affaires qui, pour ses partisans, relevaient davantage d'un acharnement politique que d'une justice sereine. La frontière entre légitimité judiciaire et instrumentalisation politique reste l'une des plus difficiles à tracer dans les démocraties imparfaites.</w:t>
      </w:r>
    </w:p>
    <w:p w:rsidR="00D10AE0" w:rsidRPr="00D10AE0" w:rsidRDefault="00D10AE0" w:rsidP="00D10AE0">
      <w:pPr>
        <w:spacing w:before="120" w:after="120" w:line="360" w:lineRule="auto"/>
        <w:jc w:val="both"/>
      </w:pPr>
      <w:r>
        <w:t>Ce qui est certain, c'est que l'accumulation des poursuites, paradoxalement, a renforcé l'image de Guillaume Soro auprès d'une partie de l'opinion. Plus les attaques se multiplient, plus certains militants voient en lui une figure de résistance — l'homme que le pouvoir veut faire taire précisément parce qu'il reste capable de parler.</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Communication depuis l'exil : tenir vivante une flamme politique</w:t>
      </w:r>
    </w:p>
    <w:p w:rsidR="00D10AE0" w:rsidRPr="00D10AE0" w:rsidRDefault="00D10AE0" w:rsidP="00D10AE0">
      <w:pPr>
        <w:spacing w:before="120" w:after="120" w:line="360" w:lineRule="auto"/>
        <w:jc w:val="both"/>
      </w:pPr>
      <w:r>
        <w:t>Privé du territoire mais non de la parole, Guillaume Soro fait des réseaux sociaux et des plateformes numériques l'outil central de sa stratégie de survie politique. Chaque déclaration est scrutée, commentée, amplifiée ou contestée. Chaque message adressé à ses sympathisants entretient l'idée d'un retour possible, d'une présence maintenue malgré l'éloignement.</w:t>
      </w:r>
    </w:p>
    <w:p w:rsidR="00D10AE0" w:rsidRPr="00D10AE0" w:rsidRDefault="00D10AE0" w:rsidP="00D10AE0">
      <w:pPr>
        <w:spacing w:before="120" w:after="120" w:line="360" w:lineRule="auto"/>
        <w:jc w:val="both"/>
      </w:pPr>
      <w:r>
        <w:t>Cette capacité à demeurer dans le débat public sans être physiquement présent représente l'une des nouvelles réalités de la politique africaine contemporaine. Dans un continent où la jeunesse est massivement connectée et où les réseaux sociaux constituent souvent le premier espace de délibération politique, l'exil n'efface plus automatiquement un acteur du débat national. Soro, en ce sens, illustre une forme nouvelle de résistance politique — celle de l'homme absent mais présent, éloigné mais incontournable.</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360" w:after="16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L'ambition intacte : la traversée du désert comme préparation</w:t>
      </w:r>
    </w:p>
    <w:p w:rsidR="00D10AE0" w:rsidRPr="00D10AE0" w:rsidRDefault="00D10AE0" w:rsidP="00D10AE0">
      <w:pPr>
        <w:spacing w:before="120" w:after="120" w:line="360" w:lineRule="auto"/>
        <w:jc w:val="both"/>
      </w:pPr>
      <w:r>
        <w:t>Au fil des années d'exil et de pression judiciaire, ceux qui observent Guillaume Soro de près décrivent un homme qui n'a pas abandonné la conviction fondamentale que son destin politique n'est pas achevé. Cette certitude — que d'aucuns pourraient qualifier d'obstination, et d'autres de foi en son propre destin — est peut-être ce qui distingue les acteurs politiques majeurs des figurants de l'histoire.</w:t>
      </w:r>
    </w:p>
    <w:p w:rsidR="00D10AE0" w:rsidRPr="00D10AE0" w:rsidRDefault="00D10AE0" w:rsidP="00D10AE0">
      <w:pPr>
        <w:spacing w:before="120" w:after="120" w:line="360" w:lineRule="auto"/>
        <w:jc w:val="both"/>
      </w:pPr>
      <w:r>
        <w:t>L'histoire africaine et mondiale fournit plusieurs exemples édifiants. Charles de Gaulle attendit douze ans dans sa retraite de Colombey-les-Deux-Églises avant que la France ne le rappelle au pouvoir. Mandela passa vingt-sept ans en prison avant de présider une nation arc-en-ciel. Au Ghana, Jerry Rawlings connut lui-même des années de marginalisation avant de revenir consolider son héritage. Ces trajectoires partagent un enseignement : les longues traversées du désert ne détruisent que les hommes qui n'avaient pas de boussole intérieure. Pour ceux qui en ont une, elles affûtent.</w:t>
      </w:r>
    </w:p>
    <w:p w:rsidR="00D10AE0" w:rsidRPr="00D10AE0" w:rsidRDefault="00D10AE0" w:rsidP="00D10AE0">
      <w:pPr>
        <w:spacing w:before="120" w:after="120" w:line="360" w:lineRule="auto"/>
        <w:jc w:val="both"/>
      </w:pPr>
      <w:r>
        <w:t>Ses partisans estiment que Guillaume Soro possède trois atouts que ni l'exil, ni les poursuites judiciaires, ni les abandons ne peuvent lui retirer : une connaissance intime des réalités politiques ivoiriennes, acquise depuis les bancs de la Fédération Estudiantine et Scolaire de Côte d'Ivoire jusqu'aux plus hautes instances de l'État ; une légitimité historique forgée dans les années de crise qui a consolidé l'unité nationale ; et une capacité de résilience éprouvée dans des conditions que rares acteurs politiques de sa génération ont traversées.</w:t>
      </w:r>
    </w:p>
    <w:p w:rsidR="00D10AE0" w:rsidRPr="00D10AE0" w:rsidRDefault="00D10AE0" w:rsidP="00D10AE0">
      <w:pPr>
        <w:spacing w:before="240" w:after="24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pBdr>
          <w:bottom w:val="single" w:sz="8" w:space="6" w:color="B8860B"/>
        </w:pBdr>
        <w:spacing w:before="480" w:after="200"/>
        <w:outlineLvl w:val="0"/>
        <w:rPr>
          <w:rFonts w:ascii="Georgia" w:eastAsia="Georgia" w:hAnsi="Georgia" w:cs="Georgia"/>
          <w:b/>
          <w:bCs/>
          <w:sz w:val="36"/>
          <w:szCs w:val="36"/>
        </w:rPr>
      </w:pPr>
      <w:r>
        <w:rPr>
          <w:rFonts w:ascii="Georgia" w:eastAsia="Georgia" w:hAnsi="Georgia" w:cs="Georgia"/>
          <w:b/>
          <w:bCs/>
          <w:sz w:val="36"/>
          <w:szCs w:val="36"/>
        </w:rPr>
        <w:t>Leçon politique</w:t>
      </w:r>
    </w:p>
    <w:p w:rsidR="00D10AE0" w:rsidRPr="00D10AE0" w:rsidRDefault="00D10AE0" w:rsidP="00D10AE0">
      <w:pPr>
        <w:pBdr>
          <w:top w:val="single" w:sz="4" w:space="8" w:color="B8860B"/>
          <w:bottom w:val="single" w:sz="4" w:space="8" w:color="B8860B"/>
        </w:pBdr>
        <w:spacing w:before="160" w:after="160" w:line="360" w:lineRule="auto"/>
        <w:jc w:val="both"/>
      </w:pPr>
      <w:r>
        <w:rPr>
          <w:rFonts w:ascii="Georgia" w:eastAsia="Georgia" w:hAnsi="Georgia" w:cs="Georgia"/>
          <w:i/>
          <w:iCs/>
        </w:rPr>
        <w:t>Les périodes de chute révèlent souvent la véritable nature des hommes et la solidité de ceux qui les entourent. Le parcours de Guillaume Soro, de l'apogée du pouvoir institutionnel à l'épreuve de l'exil et des poursuites judiciaires, rappelle une vérité fondamentale de la politique africaine et mondiale : la perte du pouvoir formel ne signifie pas toujours la fin de l'influence réelle.</w:t>
      </w:r>
    </w:p>
    <w:p w:rsidR="00D10AE0" w:rsidRPr="00D10AE0" w:rsidRDefault="00D10AE0" w:rsidP="00D10AE0"/>
    <w:p w:rsidR="00D10AE0" w:rsidRPr="00D10AE0" w:rsidRDefault="00D10AE0" w:rsidP="00D10AE0">
      <w:pPr>
        <w:spacing w:before="120" w:after="120" w:line="360" w:lineRule="auto"/>
        <w:jc w:val="both"/>
      </w:pPr>
      <w:r>
        <w:t>Certains hommes disparaissent au moment de la rupture. D'autres — ceux dont la stature ne tenait pas seulement à leurs titres — transforment l'épreuve en étape de reconstruction. Ils apprennent à exister autrement, à parler différemment, à construire une légitimité nouvelle qui n'emprunte plus rien à l'appareil d'État.</w:t>
      </w:r>
    </w:p>
    <w:p w:rsidR="00D10AE0" w:rsidRPr="00D10AE0" w:rsidRDefault="00D10AE0" w:rsidP="00D10AE0">
      <w:pPr>
        <w:spacing w:before="120" w:after="120" w:line="360" w:lineRule="auto"/>
        <w:jc w:val="both"/>
      </w:pPr>
      <w:r>
        <w:t>L'histoire de Guillaume Soro n'est pas terminée. Elle est, peut-être, en train de s'écrire dans ses pages les plus décisives — celles que les périodes de confort ne savent pas produire, et que seule l'adversité a le pouvoir de révéler.</w:t>
      </w:r>
    </w:p>
    <w:p w:rsidR="00D10AE0" w:rsidRPr="00D10AE0" w:rsidRDefault="00D10AE0" w:rsidP="00D10AE0"/>
    <w:p w:rsidR="00D10AE0" w:rsidRPr="00D10AE0" w:rsidRDefault="00D10AE0" w:rsidP="00D10AE0">
      <w:pPr>
        <w:pBdr>
          <w:left w:val="thick" w:sz="12" w:space="12" w:color="B8860B"/>
        </w:pBdr>
        <w:spacing w:before="200" w:after="200" w:line="340" w:lineRule="auto"/>
        <w:ind w:left="720" w:right="720"/>
        <w:jc w:val="both"/>
      </w:pPr>
      <w:r>
        <w:rPr>
          <w:rFonts w:ascii="Georgia" w:eastAsia="Georgia" w:hAnsi="Georgia" w:cs="Georgia"/>
          <w:i/>
          <w:iCs/>
          <w:sz w:val="21"/>
          <w:szCs w:val="21"/>
        </w:rPr>
        <w:t>« Dans la politique comme dans la vie, ce n'est pas la chute qui définit un homme. C'est ce qu'il fait après. »</w:t>
      </w:r>
    </w:p>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D10AE0" w:rsidRDefault="00D10AE0" w:rsidP="00D10AE0"/>
    <w:p w:rsidR="001B1FB9" w:rsidRPr="00D10AE0" w:rsidRDefault="001B1FB9" w:rsidP="00D10AE0"/>
    <w:p w:rsidR="00D10AE0" w:rsidRPr="00D10AE0" w:rsidRDefault="00D10AE0" w:rsidP="00D10AE0">
      <w:pPr>
        <w:spacing w:before="1440" w:after="160"/>
        <w:jc w:val="center"/>
      </w:pPr>
      <w:r>
        <w:rPr>
          <w:rFonts w:ascii="Georgia" w:eastAsia="Georgia" w:hAnsi="Georgia" w:cs="Georgia"/>
          <w:b/>
          <w:bCs/>
          <w:caps/>
          <w:color w:val="B8860B"/>
        </w:rPr>
        <w:t>CINQUIÈME PARTIE</w:t>
      </w:r>
    </w:p>
    <w:p w:rsidR="00D10AE0" w:rsidRPr="00D10AE0" w:rsidRDefault="00D10AE0" w:rsidP="00D10AE0">
      <w:pPr>
        <w:pBdr>
          <w:bottom w:val="double" w:sz="6" w:space="10" w:color="B8860B"/>
        </w:pBdr>
        <w:spacing w:after="200"/>
        <w:jc w:val="center"/>
      </w:pPr>
      <w:r>
        <w:rPr>
          <w:rFonts w:ascii="Georgia" w:eastAsia="Georgia" w:hAnsi="Georgia" w:cs="Georgia"/>
          <w:b/>
          <w:bCs/>
          <w:sz w:val="54"/>
          <w:szCs w:val="54"/>
        </w:rPr>
        <w:t>Les Leçons d'une Vie</w:t>
      </w:r>
    </w:p>
    <w:p w:rsidR="00D10AE0" w:rsidRPr="00D10AE0" w:rsidRDefault="00D10AE0" w:rsidP="00D10AE0">
      <w:pPr>
        <w:spacing w:before="320" w:after="200"/>
        <w:jc w:val="center"/>
      </w:pPr>
      <w:r>
        <w:rPr>
          <w:rFonts w:ascii="Georgia" w:eastAsia="Georgia" w:hAnsi="Georgia" w:cs="Georgia"/>
          <w:i/>
          <w:iCs/>
          <w:color w:val="4A4A4A"/>
          <w:sz w:val="26"/>
          <w:szCs w:val="26"/>
        </w:rPr>
        <w:t>Comprendre l'homme derrière le personnage</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pBdr>
          <w:left w:val="thick" w:sz="14" w:space="14" w:color="B8860B"/>
        </w:pBdr>
        <w:spacing w:before="220" w:after="220" w:line="350" w:lineRule="auto"/>
        <w:ind w:left="800" w:right="800"/>
        <w:jc w:val="both"/>
      </w:pPr>
      <w:r>
        <w:rPr>
          <w:rFonts w:ascii="Georgia" w:eastAsia="Georgia" w:hAnsi="Georgia" w:cs="Georgia"/>
          <w:i/>
          <w:iCs/>
        </w:rPr>
        <w:t>« Les hommes qui ont vécu plusieurs vies politiques en une seule sont ceux qui ont le plus à offrir à leur pays — s'ils reviennent. »</w:t>
      </w:r>
      <w:r>
        <w:rPr>
          <w:b/>
          <w:bCs/>
          <w:color w:val="4A4A4A"/>
          <w:sz w:val="19"/>
          <w:szCs w:val="19"/>
        </w:rPr>
        <w:t xml:space="preserve">  — Réflexion sur les trajectoires des grands leaders africains</w:t>
      </w:r>
    </w:p>
    <w:p w:rsidR="00D10AE0" w:rsidRDefault="00D10AE0">
      <w:pPr>
        <w:pBdr>
          <w:bottom w:val="single" w:sz="4" w:space="4" w:color="B8860B"/>
        </w:pBdr>
        <w:spacing w:before="400" w:after="200"/>
        <w:outlineLvl w:val="0"/>
        <w:rPr>
          <w:rFonts w:ascii="Georgia" w:eastAsia="Georgia" w:hAnsi="Georgia" w:cs="Georgia"/>
          <w:b/>
          <w:bCs/>
          <w:color w:val="1B3A6B"/>
          <w:sz w:val="32"/>
          <w:szCs w:val="32"/>
        </w:rPr>
      </w:pPr>
      <w:r>
        <w:rPr>
          <w:rFonts w:ascii="Georgia" w:eastAsia="Georgia" w:hAnsi="Georgia" w:cs="Georgia"/>
          <w:b/>
          <w:bCs/>
          <w:color w:val="1B3A6B"/>
          <w:sz w:val="32"/>
          <w:szCs w:val="32"/>
        </w:rPr>
        <w:t>Chapitre 13 — La Mériquité : l'héritage d'un penseur</w:t>
      </w:r>
    </w:p>
    <w:p w:rsidR="00D10AE0" w:rsidRDefault="00D10AE0">
      <w:pPr>
        <w:spacing w:before="100" w:after="100" w:line="360" w:lineRule="auto"/>
        <w:jc w:val="both"/>
      </w:pPr>
      <w:r>
        <w:rPr>
          <w:color w:val="333333"/>
        </w:rPr>
        <w:t>Il y a des hommes que l'Histoire retient pour leurs actes, et d'autres, plus rares, qu'elle retient aussi pour leurs idées. En dévoilant la Mériquité, le 22 août 2026, devant les militants de Générations et Peuples Solidaires réunis en Conférence nationale d'expression citoyenne, Guillaume Soro a choisi de s'inscrire dans cette seconde catégorie — celle des hommes politiques qui ne se contentent pas de gouverner ou de conquérir le pouvoir, mais qui cherchent à en penser les fondements.</w:t>
      </w:r>
    </w:p>
    <w:p w:rsidR="00D10AE0" w:rsidRDefault="00D10AE0">
      <w:pPr>
        <w:spacing w:before="100" w:after="100" w:line="360" w:lineRule="auto"/>
        <w:jc w:val="both"/>
        <w:rPr>
          <w:color w:val="333333"/>
        </w:rPr>
      </w:pPr>
      <w:r>
        <w:rPr>
          <w:color w:val="333333"/>
        </w:rPr>
        <w:t>Depuis son exil, loin de la scène institutionnelle ivoirienne, l'ancien président de l'Assemblée nationale n'a pas choisi le silence. Il a choisi la doctrine. Ce choix, en soi, mérite qu'on s'y arrête.</w:t>
      </w:r>
    </w:p>
    <w:p w:rsidR="00B45183" w:rsidRDefault="00B45183">
      <w:pPr>
        <w:spacing w:before="100" w:after="100" w:line="360" w:lineRule="auto"/>
        <w:jc w:val="both"/>
        <w:rPr>
          <w:color w:val="333333"/>
        </w:rPr>
      </w:pPr>
    </w:p>
    <w:p w:rsidR="00B45183" w:rsidRDefault="00B45183">
      <w:pPr>
        <w:spacing w:before="100" w:after="100" w:line="360" w:lineRule="auto"/>
        <w:jc w:val="both"/>
      </w:pPr>
    </w:p>
    <w:p w:rsidR="00D10AE0" w:rsidRDefault="00D10AE0">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Une doctrine née dans l'épreuve</w:t>
      </w:r>
    </w:p>
    <w:p w:rsidR="00D10AE0" w:rsidRDefault="00D10AE0">
      <w:pPr>
        <w:spacing w:before="100" w:after="100" w:line="360" w:lineRule="auto"/>
        <w:jc w:val="both"/>
      </w:pPr>
      <w:r>
        <w:rPr>
          <w:color w:val="333333"/>
        </w:rPr>
        <w:t>La Mériquité se présente comme une troisième voie, refusant aussi bien les schémas du libéralisme classique que ceux du socialisme ou du communisme. « Nous ne sommes pas socialistes. Nous ne sommes pas des capitalistes ultra-libéraux. Nous ne sommes pas des marxistes. Nous ne sommes pas communistes. Nous ne sommes pas des sociaux-démocra</w:t>
      </w:r>
      <w:r w:rsidR="00D64E78">
        <w:rPr>
          <w:color w:val="333333"/>
        </w:rPr>
        <w:t>tes. Nous sommes des Mériquitaire</w:t>
      </w:r>
      <w:r>
        <w:rPr>
          <w:color w:val="333333"/>
        </w:rPr>
        <w:t>s », proclament ses partisans. La formule est nette, presque martiale, et elle n'est pas sans rappeler la démarche de tous les fondateurs de courants politiques : se définir d'abord par ce que l'on refuse, avant de bâtir ce que l'on propose.</w:t>
      </w:r>
    </w:p>
    <w:p w:rsidR="00D10AE0" w:rsidRDefault="00D10AE0">
      <w:pPr>
        <w:spacing w:before="100" w:after="100" w:line="360" w:lineRule="auto"/>
        <w:jc w:val="both"/>
      </w:pPr>
      <w:r>
        <w:rPr>
          <w:color w:val="333333"/>
        </w:rPr>
        <w:t>Le cœur de la doctrine tient en une triade que Soro résume avec une économie de mots qui trahit une pensée mûrie : Recevoir. Mériter. Transmettre. Une génération reçoit l'héritage de celle qui l'a précédée, elle doit le mériter par l'effort et le sens du devoir, avant de le transmettre à son tour, augmenté, à celle qui suivra. « Si chacun de nous applique la mériquité, le pays change en cinq ans », affirme-t-il à ses militants — une promesse qui déplace le combat politique du terrain des discours vers celui, plus exigeant, des comportements individuels.</w:t>
      </w:r>
    </w:p>
    <w:p w:rsidR="00D10AE0" w:rsidRDefault="00D10AE0">
      <w:pPr>
        <w:spacing w:before="100" w:after="100" w:line="360" w:lineRule="auto"/>
        <w:jc w:val="both"/>
      </w:pPr>
      <w:r>
        <w:rPr>
          <w:color w:val="333333"/>
        </w:rPr>
        <w:t>Ce faisant, Soro rejoint une tradition intellectuelle qui traverse tout le continent africain depuis les indépendances : celle des chefs d'État et des penseurs qui ont refusé d'importer clé en main les idéologies venues d'ailleurs, et qui ont voulu doter l'Afrique de ses propres outils conceptuels.</w:t>
      </w:r>
    </w:p>
    <w:p w:rsidR="00D10AE0" w:rsidRDefault="00D10AE0">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Dans la lignée des fondateurs</w:t>
      </w:r>
    </w:p>
    <w:p w:rsidR="00D10AE0" w:rsidRDefault="00D10AE0">
      <w:pPr>
        <w:spacing w:before="100" w:after="100" w:line="360" w:lineRule="auto"/>
        <w:jc w:val="both"/>
      </w:pPr>
      <w:r>
        <w:rPr>
          <w:color w:val="333333"/>
        </w:rPr>
        <w:t>Cette ambition n'est pas nouvelle sur le continent, et c'est précisément ce qui donne à la démarche de Soro sa pleine mesure : elle s'inscrit dans une filiation prestigieuse, tout en cherchant à s'en distinguer par son ancrage contemporain.</w:t>
      </w:r>
    </w:p>
    <w:p w:rsidR="00D10AE0" w:rsidRDefault="00D10AE0">
      <w:pPr>
        <w:pBdr>
          <w:left w:val="thick" w:sz="12" w:space="8" w:color="2E7D8C"/>
        </w:pBdr>
        <w:shd w:val="clear" w:color="auto" w:fill="EBF3F8"/>
        <w:spacing w:before="220" w:after="60"/>
        <w:ind w:left="720" w:right="720"/>
      </w:pPr>
      <w:r>
        <w:rPr>
          <w:rFonts w:ascii="Segoe UI Symbol" w:hAnsi="Segoe UI Symbol" w:cs="Segoe UI Symbol"/>
          <w:b/>
          <w:bCs/>
          <w:color w:val="2E7D8C"/>
        </w:rPr>
        <w:t>🔍</w:t>
      </w:r>
      <w:r>
        <w:rPr>
          <w:b/>
          <w:bCs/>
          <w:color w:val="2E7D8C"/>
        </w:rPr>
        <w:t xml:space="preserve"> Comparaison — Julius Nyerere et l'Ujamaa [15]</w:t>
      </w:r>
    </w:p>
    <w:p w:rsidR="00D10AE0" w:rsidRDefault="00D10AE0">
      <w:pPr>
        <w:pBdr>
          <w:left w:val="thick" w:sz="12" w:space="8" w:color="2E7D8C"/>
        </w:pBdr>
        <w:shd w:val="clear" w:color="auto" w:fill="EBF3F8"/>
        <w:spacing w:before="60" w:after="220"/>
        <w:ind w:left="720" w:right="720"/>
        <w:jc w:val="both"/>
      </w:pPr>
      <w:r>
        <w:rPr>
          <w:color w:val="444444"/>
          <w:sz w:val="21"/>
          <w:szCs w:val="21"/>
        </w:rPr>
        <w:t>Julius Nyerere, premier président de la Tanzanie, avait théorisé l'Ujamaa — la « familialité » en swahili — comme une voie africaine du développement, fondée sur la solidarité communautaire plutôt que sur la lutte des classes ou la concurrence du marché. Nyerere refusait, comme Soro aujourd'hui, de voir l'Afrique se couler dans des moules pensés à Londres ou à Moscou ; il voulait puiser dans les structures sociales traditionnelles africaines la matière d'une doctrine originale. Le parallèle avec la Mériquité, dans son refus des « courants politiques traditionnels importés d'Occident », est frappant.</w:t>
      </w:r>
    </w:p>
    <w:p w:rsidR="00D10AE0" w:rsidRDefault="00D10AE0">
      <w:pPr>
        <w:spacing w:before="100" w:after="100" w:line="360" w:lineRule="auto"/>
        <w:jc w:val="both"/>
      </w:pPr>
      <w:r>
        <w:rPr>
          <w:color w:val="333333"/>
        </w:rPr>
        <w:t>Kwame Nkrumah, père de l'indépendance ghanéenne, était allé plus loin encore en publiant en 1964 son Consciencisme, un ouvrage théorique cherchant à fondre la tradition africaine, l'apport islamique et l'héritage chrétien dans une philosophie politique cohérente, taillée pour l'Afrique de son temps. Comme Nkrumah en son heure, Soro endosse aujourd'hui l'habit du « penseur-fondateur », soucieux de laisser à son mouvement davantage qu'un programme électoral : une grille de lecture du monde.</w:t>
      </w:r>
    </w:p>
    <w:p w:rsidR="00D10AE0" w:rsidRDefault="00D10AE0">
      <w:pPr>
        <w:spacing w:before="100" w:after="100" w:line="360" w:lineRule="auto"/>
        <w:jc w:val="both"/>
        <w:rPr>
          <w:color w:val="333333"/>
        </w:rPr>
      </w:pPr>
      <w:r>
        <w:rPr>
          <w:color w:val="333333"/>
        </w:rPr>
        <w:t>Léopold Sédar Senghor, enfin, avait emprunté un chemin voisin avec la Négritude, puis avec sa conception d'un socialisme africain, humaniste et enraciné dans la culture. Senghor voulait, lui aussi, qu'une pensée née en Afrique puisse dialoguer d'égal à égal avec les grandes doctrines occidentales, sans jamais s'y dissoudre. La Mériquité, en se comparant explicitement aux œuvres de Locke, de Marx ou de Burke, revendique la même ambition : s'inscrire dans l'histoire mondiale des idées, non comme une variante locale, mais comme un courant à part entière.</w:t>
      </w:r>
    </w:p>
    <w:p w:rsidR="00D64E78" w:rsidRDefault="00D64E78">
      <w:pPr>
        <w:spacing w:before="100" w:after="100" w:line="360" w:lineRule="auto"/>
        <w:jc w:val="both"/>
      </w:pPr>
    </w:p>
    <w:p w:rsidR="00D10AE0" w:rsidRDefault="00D10AE0">
      <w:pPr>
        <w:spacing w:before="320" w:after="160"/>
        <w:outlineLvl w:val="1"/>
        <w:rPr>
          <w:rFonts w:ascii="Georgia" w:eastAsia="Georgia" w:hAnsi="Georgia" w:cs="Georgia"/>
          <w:b/>
          <w:bCs/>
          <w:color w:val="2E7D8C"/>
          <w:sz w:val="26"/>
          <w:szCs w:val="26"/>
        </w:rPr>
      </w:pPr>
      <w:r>
        <w:rPr>
          <w:rFonts w:ascii="Georgia" w:eastAsia="Georgia" w:hAnsi="Georgia" w:cs="Georgia"/>
          <w:b/>
          <w:bCs/>
          <w:color w:val="2E7D8C"/>
          <w:sz w:val="26"/>
          <w:szCs w:val="26"/>
        </w:rPr>
        <w:t>Une doctrine à l'épreuve du temps</w:t>
      </w:r>
    </w:p>
    <w:p w:rsidR="00D10AE0" w:rsidRDefault="00D10AE0">
      <w:pPr>
        <w:spacing w:before="100" w:after="100" w:line="360" w:lineRule="auto"/>
        <w:jc w:val="both"/>
      </w:pPr>
      <w:r>
        <w:rPr>
          <w:color w:val="333333"/>
        </w:rPr>
        <w:t>Il serait prématuré, à ce stade, de mesurer la portée réelle de la Mériquité : le mouvement GPS annonce lui-même que ses applications concrètes en matière de gouvernance et d'économie seront précisées ultérieurement. C'est là le sort commun de toute doctrine naissante — Nyerere, Nkrumah et Senghor n'ont eux-mêmes été pleinement compris, discutés et parfois contestés, que des années après leurs premières formulations.</w:t>
      </w:r>
    </w:p>
    <w:p w:rsidR="00D10AE0" w:rsidRDefault="00D10AE0">
      <w:pPr>
        <w:spacing w:before="100" w:after="100" w:line="360" w:lineRule="auto"/>
        <w:jc w:val="both"/>
      </w:pPr>
      <w:r>
        <w:rPr>
          <w:color w:val="333333"/>
        </w:rPr>
        <w:t>Ce que l'on peut néanmoins observer, dès à présent, c'est un choix révélateur de l'homme : plutôt que de se contenter d'attendre son heure, Guillaume Soro a préféré consacrer son temps d'exil à un travail de refondation intellectuelle. La Conférence nationale d'expression citoyenne du 22 août 2026 n'a pas seulement toiletté les statuts et règlements de GPS ; elle a doté le mouvement d'une colonne vertébrale doctrinale, destinée à lui survivre au-delà des aléas de la conjoncture politique.</w:t>
      </w:r>
    </w:p>
    <w:p w:rsidR="00D10AE0" w:rsidRDefault="00D10AE0">
      <w:pPr>
        <w:spacing w:before="100" w:after="100" w:line="360" w:lineRule="auto"/>
        <w:jc w:val="both"/>
      </w:pPr>
      <w:r>
        <w:rPr>
          <w:color w:val="333333"/>
        </w:rPr>
        <w:t>C'est peut-être là la leçon la plus durable de cet épisode : dans l'histoire des grands courants politiques africains, ce ne sont pas toujours les hommes qui accèdent au pouvoir qui marquent le plus profondément leur temps, mais ceux qui parviennent à laisser une idée capable de circuler au-delà de leur propre trajectoire. En cela, Guillaume Soro rejoint, par l'ambition sinon encore par le résultat, la lignée de ceux qui ont voulu penser l'Afrique par elle-même.</w:t>
      </w:r>
    </w:p>
    <w:p w:rsidR="00D10AE0" w:rsidRDefault="00D10AE0">
      <w:pPr>
        <w:rPr>
          <w:color w:val="auto"/>
        </w:rPr>
      </w:pPr>
      <w:r>
        <w:rPr>
          <w:color w:val="auto"/>
        </w:rPr>
        <w:br w:type="page"/>
      </w:r>
    </w:p>
    <w:p w:rsidR="00D10AE0" w:rsidRPr="00D10AE0" w:rsidRDefault="00D10AE0" w:rsidP="00D10AE0"/>
    <w:p w:rsidR="00D10AE0" w:rsidRPr="00D10AE0" w:rsidRDefault="00D10AE0" w:rsidP="00D10AE0"/>
    <w:p w:rsidR="00D10AE0" w:rsidRPr="00D10AE0" w:rsidRDefault="00D10AE0" w:rsidP="00D10AE0">
      <w:pPr>
        <w:pBdr>
          <w:bottom w:val="single" w:sz="10" w:space="8" w:color="B8860B"/>
        </w:pBdr>
        <w:spacing w:before="600" w:after="240"/>
        <w:outlineLvl w:val="0"/>
        <w:rPr>
          <w:rFonts w:ascii="Georgia" w:eastAsia="Georgia" w:hAnsi="Georgia" w:cs="Georgia"/>
          <w:b/>
          <w:bCs/>
          <w:sz w:val="38"/>
          <w:szCs w:val="38"/>
        </w:rPr>
      </w:pPr>
      <w:r>
        <w:rPr>
          <w:rFonts w:ascii="Georgia" w:eastAsia="Georgia" w:hAnsi="Georgia" w:cs="Georgia"/>
          <w:b/>
          <w:bCs/>
          <w:sz w:val="38"/>
          <w:szCs w:val="38"/>
        </w:rPr>
        <w:t>Chapitre 14 — Leadership</w:t>
      </w:r>
    </w:p>
    <w:p w:rsidR="00D10AE0" w:rsidRPr="00D10AE0" w:rsidRDefault="00D10AE0" w:rsidP="00D10AE0">
      <w:pPr>
        <w:spacing w:after="240"/>
        <w:jc w:val="center"/>
      </w:pPr>
      <w:r>
        <w:rPr>
          <w:rFonts w:ascii="Georgia" w:eastAsia="Georgia" w:hAnsi="Georgia" w:cs="Georgia"/>
          <w:i/>
          <w:iCs/>
          <w:color w:val="4A4A4A"/>
          <w:sz w:val="24"/>
          <w:szCs w:val="24"/>
        </w:rPr>
        <w:t>L'empreinte d'un homme d'exception</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Le charisme comme force politique authentique</w:t>
      </w:r>
    </w:p>
    <w:p w:rsidR="00D10AE0" w:rsidRPr="00D10AE0" w:rsidRDefault="00D10AE0" w:rsidP="00D10AE0">
      <w:pPr>
        <w:spacing w:before="120" w:after="140" w:line="370" w:lineRule="auto"/>
        <w:jc w:val="both"/>
      </w:pPr>
      <w:r>
        <w:t>Parmi les figures politiques ivoiriennes de sa génération, Guillaume Soro demeure l'une des personnalités les plus singulières — et certainement l'une des plus difficiles à ignorer. Son charisme ne procède pas d'une mise en scène fabriquée ni d'une communication artificielle. Il naît d'une authenticité perçue : celle d'un homme dont le parcours — des campus agités d'Abidjan aux salles de négociation internationales — est lisible sur le visage autant que dans le discours.</w:t>
      </w:r>
    </w:p>
    <w:p w:rsidR="00D10AE0" w:rsidRPr="00D10AE0" w:rsidRDefault="00D10AE0" w:rsidP="00D10AE0">
      <w:pPr>
        <w:spacing w:before="120" w:after="140" w:line="370" w:lineRule="auto"/>
        <w:jc w:val="both"/>
      </w:pPr>
      <w:r>
        <w:t>Dans une Afrique politique souvent dominée par des héritiers de dynasties ou des technocrates formés à l'étranger, Guillaume Soro représente un profil rare : celui du leader auto-construit, dont la légitimité ne tient pas à une naissance dans une famille d'élite, mais à une trajectoire forgée dans l'adversité et validée par l'adhésion populaire. Cette authenticité perçue est, en politique, plus précieuse que n'importe quel diplôme.</w:t>
      </w:r>
    </w:p>
    <w:p w:rsidR="00D10AE0" w:rsidRPr="00D10AE0" w:rsidRDefault="00D10AE0" w:rsidP="00D10AE0">
      <w:pPr>
        <w:spacing w:before="120" w:after="140" w:line="370" w:lineRule="auto"/>
        <w:jc w:val="both"/>
      </w:pPr>
      <w:r>
        <w:t>Là où beaucoup de responsables politiques parlent depuis une estrade sans jamais descendre dans la foule, Guillaume Soro a toujours cultivé la proximité — avec les jeunes en particulier, cette jeunesse ivoirienne nombreuse, impatiente et en quête de figures qui la comprennent réellement. Cette connexion émotionnelle avec sa base militante explique en grande partie pourquoi, même éloigné du pouvoir institutionnel, son influence continue de peser dans le débat national.</w:t>
      </w:r>
    </w:p>
    <w:p w:rsidR="00D10AE0" w:rsidRPr="00D10AE0" w:rsidRDefault="00D10AE0" w:rsidP="00D10AE0">
      <w:pPr>
        <w:spacing w:before="300" w:after="140"/>
        <w:outlineLvl w:val="2"/>
        <w:rPr>
          <w:b/>
          <w:bCs/>
          <w:i/>
          <w:iCs/>
          <w:color w:val="4A4A4A"/>
          <w:sz w:val="24"/>
          <w:szCs w:val="24"/>
        </w:rPr>
      </w:pPr>
      <w:r>
        <w:rPr>
          <w:b/>
          <w:bCs/>
          <w:i/>
          <w:iCs/>
          <w:color w:val="4A4A4A"/>
          <w:sz w:val="24"/>
          <w:szCs w:val="24"/>
        </w:rPr>
        <w:t>Comparaison : le charisme en politique, une ressource rare</w:t>
      </w:r>
    </w:p>
    <w:p w:rsidR="00D10AE0" w:rsidRPr="00D10AE0" w:rsidRDefault="00D10AE0" w:rsidP="00D10AE0">
      <w:pPr>
        <w:spacing w:before="120" w:after="140" w:line="370" w:lineRule="auto"/>
        <w:jc w:val="both"/>
      </w:pPr>
      <w:r>
        <w:t>L'histoire politique mondiale enseigne que le charisme authentique — celui qui crée une adhésion durable plutôt qu'une fascination éphémère — est l'un des biens les plus rares en politique. Barack Obama en a fait la démonstration en 2008, mobilisant une jeunesse américaine réputée apathique autour d'un message de changement. En Afrique, Jerry Rawlings au Ghana fut peut-être l'exemple le plus frappant : officier inconnu devenu le leader le plus populaire de l'histoire de son pays, porté non par un appareil partisan mais par une relation directe et viscérale avec le peuple. Thomas Sankara au Burkina Faso incarna cette même capacité à transformer un mandat politique en mouvement populaire profond.</w:t>
      </w:r>
    </w:p>
    <w:p w:rsidR="00D10AE0" w:rsidRPr="00D10AE0" w:rsidRDefault="00D10AE0" w:rsidP="00D10AE0">
      <w:pPr>
        <w:spacing w:before="120" w:after="140" w:line="370" w:lineRule="auto"/>
        <w:jc w:val="both"/>
      </w:pPr>
      <w:r>
        <w:t>Ce que ces trajectoires ont en commun avec celle de Guillaume Soro, c'est que le charisme n'y est jamais une fin en soi, mais le vecteur d'une ambition pour un pays. Et que l'éloignement du pouvoir n'efface pas ce lien — il le préserve parfois, en l'isolant des compromissions du quotidien gouvernemental.</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Une influence qui traverse les générations</w:t>
      </w:r>
    </w:p>
    <w:p w:rsidR="00D10AE0" w:rsidRPr="00D10AE0" w:rsidRDefault="00D10AE0" w:rsidP="00D10AE0">
      <w:pPr>
        <w:spacing w:before="120" w:after="140" w:line="370" w:lineRule="auto"/>
        <w:jc w:val="both"/>
      </w:pPr>
      <w:r>
        <w:t>L'une des particularités les plus remarquables de Guillaume Soro est d'avoir marqué plusieurs générations politiques successives sans jamais se figer dans une seule d'entre elles. Leader estudiantin dans les années 1990, chef de rébellion dans les années 2000, homme d'État dans les années 2010, opposant dans l'exil ensuite — chaque décennie l'a vu occuper un rôle différent, avec une capacité d'adaptation que peu de ses contemporains ivoiriens ont su démontrer.</w:t>
      </w:r>
    </w:p>
    <w:p w:rsidR="00D10AE0" w:rsidRPr="00D10AE0" w:rsidRDefault="00D10AE0" w:rsidP="00D10AE0">
      <w:pPr>
        <w:spacing w:before="120" w:after="140" w:line="370" w:lineRule="auto"/>
        <w:jc w:val="both"/>
      </w:pPr>
      <w:r>
        <w:t>Son itinéraire parle à la jeunesse précisément parce qu'il illustre une possibilité : celle qu'un destin politique ne soit pas écrit d'avance, que la ténacité et l'engagement puissent compenser l'absence de naissance dans les bonnes familles. Dans un continent africain où la gérontocratie demeure souvent la règle et où les jeunes leaders se heurtent aux verrous d'un système conçu pour perpétuer les aînés, l'ascension de Guillaume Soro fait figure d'exception remarquable.</w:t>
      </w:r>
    </w:p>
    <w:p w:rsidR="00D10AE0" w:rsidRDefault="00D10AE0" w:rsidP="00D10AE0">
      <w:pPr>
        <w:spacing w:before="120" w:after="140" w:line="370" w:lineRule="auto"/>
        <w:jc w:val="both"/>
      </w:pPr>
      <w:r>
        <w:t>Cette dimension d'exemple ne disparaît pas avec l'exil. Elle se préserve, parfois même se renforce, lorsque l'homme montre qu'il est capable de tenir debout face à la pression d'un système qui cherche à l'écraser. La résistance a ses propres vertus pédagogiques.</w:t>
      </w:r>
    </w:p>
    <w:p w:rsidR="00072D98" w:rsidRDefault="00072D98" w:rsidP="00D10AE0">
      <w:pPr>
        <w:spacing w:before="120" w:after="140" w:line="370" w:lineRule="auto"/>
        <w:jc w:val="both"/>
      </w:pPr>
    </w:p>
    <w:p w:rsidR="00072D98" w:rsidRPr="00D10AE0" w:rsidRDefault="00072D98" w:rsidP="00D10AE0">
      <w:pPr>
        <w:spacing w:before="120" w:after="140" w:line="370" w:lineRule="auto"/>
        <w:jc w:val="both"/>
      </w:pPr>
    </w:p>
    <w:p w:rsidR="00D10AE0" w:rsidRPr="00D10AE0" w:rsidRDefault="00D10AE0" w:rsidP="00D10AE0">
      <w:pPr>
        <w:spacing w:before="300" w:after="140"/>
        <w:outlineLvl w:val="2"/>
        <w:rPr>
          <w:b/>
          <w:bCs/>
          <w:i/>
          <w:iCs/>
          <w:color w:val="4A4A4A"/>
          <w:sz w:val="24"/>
          <w:szCs w:val="24"/>
        </w:rPr>
      </w:pPr>
      <w:r>
        <w:rPr>
          <w:b/>
          <w:bCs/>
          <w:i/>
          <w:iCs/>
          <w:color w:val="4A4A4A"/>
          <w:sz w:val="24"/>
          <w:szCs w:val="24"/>
        </w:rPr>
        <w:t>Des précédents africains éloquents</w:t>
      </w:r>
    </w:p>
    <w:p w:rsidR="00D10AE0" w:rsidRPr="00D10AE0" w:rsidRDefault="00D10AE0" w:rsidP="00D10AE0">
      <w:pPr>
        <w:spacing w:before="120" w:after="140" w:line="370" w:lineRule="auto"/>
        <w:jc w:val="both"/>
      </w:pPr>
      <w:r>
        <w:t>Sur le continent africain, plusieurs leaders ont vu leur influence intergénérationnelle s'accroître précisément pendant les périodes de disgrâce. Alassane Ouattara  — avant de devenir Président — a connu l'exil, l'exclusion de la vie politique ivoirienne, et des années d'ostracisme institutionnel. Ces épreuves n'ont pas diminué son influence ; elles ont construit la légitimité morale qui lui a permis, le moment venu, de revenir au premier plan avec une stature renforcée. En Éthiopie, Berhanu Nega, fondateur du parti Ginbot 7, a passé des années en exil avant de rentrer au pays et de jouer un rôle politique significatif. L'histoire africaine réserve ses retours les plus saisissants aux hommes qui ont su attendre sans disparaître.</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Une vision politique construite dans le feu de l'expérience</w:t>
      </w:r>
    </w:p>
    <w:p w:rsidR="00D10AE0" w:rsidRPr="00D10AE0" w:rsidRDefault="00D10AE0" w:rsidP="00D10AE0">
      <w:pPr>
        <w:spacing w:before="120" w:after="140" w:line="370" w:lineRule="auto"/>
        <w:jc w:val="both"/>
      </w:pPr>
      <w:r>
        <w:t>La plupart des dirigeants africains accèdent au pouvoir avec une vision théorique de ce qu'il représente. Guillaume Soro, lui, en a traversé presque toutes les dimensions concrètes : le militantisme d'opposition dès l'adolescence, la clandestinité du maquis, la responsabilité de milliers d'hommes en armes, la complexité des négociations diplomatiques internationales, la gestion d'un gouvernement national, et enfin la direction de la troisième institution de l'État. Peu d'acteurs politiques ivoiriens — voire africains — peuvent revendiquer une expérience aussi complète du réel politique.</w:t>
      </w:r>
    </w:p>
    <w:p w:rsidR="00D10AE0" w:rsidRPr="00D10AE0" w:rsidRDefault="00D10AE0" w:rsidP="00D10AE0">
      <w:pPr>
        <w:spacing w:before="120" w:after="140" w:line="370" w:lineRule="auto"/>
        <w:jc w:val="both"/>
      </w:pPr>
      <w:r>
        <w:t>Cette profondeur d'expérience lui confère aujourd'hui une lecture des équilibres ivoiriens que ses partisans jugent singulièrement précieuse. Non pas la lecture du théoricien qui observe depuis son bureau, mais celle du praticien qui a négocié des accords de paix à minuit, qui a géré des crises humanitaires dans des zones de conflit, qui a présidé des débats parlementaires et siégé aux tables des chefs d'État africains.</w:t>
      </w:r>
    </w:p>
    <w:p w:rsidR="00D10AE0" w:rsidRPr="00D10AE0" w:rsidRDefault="00D10AE0" w:rsidP="00D10AE0">
      <w:pPr>
        <w:spacing w:before="120" w:after="140" w:line="370" w:lineRule="auto"/>
        <w:jc w:val="both"/>
      </w:pPr>
      <w:r>
        <w:t>Les années de rupture et d'exil ont très probablement ajouté à cette expérience une dimension supplémentaire : celle de la lucidité. Loin des miroirs flatteurs du pouvoir, l'homme politique apprend à se voir tel qu'il est — avec ses forces et ses limites. Plusieurs observateurs proches de Soro notent dans ses prises de parole récentes une mesure, une profondeur réflexive, que les années de pouvoir ne favorisaient pas nécessairement.</w:t>
      </w:r>
    </w:p>
    <w:p w:rsidR="00D10AE0" w:rsidRPr="00D10AE0" w:rsidRDefault="00D10AE0" w:rsidP="00D10AE0">
      <w:pPr>
        <w:spacing w:before="300" w:after="140"/>
        <w:outlineLvl w:val="2"/>
        <w:rPr>
          <w:b/>
          <w:bCs/>
          <w:i/>
          <w:iCs/>
          <w:color w:val="4A4A4A"/>
          <w:sz w:val="24"/>
          <w:szCs w:val="24"/>
        </w:rPr>
      </w:pPr>
      <w:r>
        <w:rPr>
          <w:b/>
          <w:bCs/>
          <w:i/>
          <w:iCs/>
          <w:color w:val="4A4A4A"/>
          <w:sz w:val="24"/>
          <w:szCs w:val="24"/>
        </w:rPr>
        <w:t>L'école de l'adversité : ce que les grands leaders y ont appris</w:t>
      </w:r>
    </w:p>
    <w:p w:rsidR="00D10AE0" w:rsidRPr="00D10AE0" w:rsidRDefault="00D10AE0" w:rsidP="00D10AE0">
      <w:pPr>
        <w:spacing w:before="120" w:after="140" w:line="370" w:lineRule="auto"/>
        <w:jc w:val="both"/>
      </w:pPr>
      <w:r>
        <w:t>Winston Churchill, avant de conduire la résistance britannique face au nazisme, avait traversé des années de marginalisation politique au cours desquelles ses contemporains le considéraient comme un homme du passé. C'est précisément pendant ces années de désert qu'il affûta l'analyse stratégique et la vision qui feraient de lui l'un des plus grands chefs d'État du XXème siècle. Mandela, dans sa cellule de Robben Island, lisait, méditait, écrivait — transformant l'emprisonnement en préparation. En Côte d'Ivoire, Félix Houphouët-Boigny lui-même avait connu les rigueurs de la contestation coloniale avant de bâtir le 'miracle ivoirien'. L'adversité, lorsqu'elle ne brise pas un homme, lui offre ce que le confort ne peut jamais donner : la connaissance profonde de soi et du monde.</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 capacité à fédérer : un talent politique rare</w:t>
      </w:r>
    </w:p>
    <w:p w:rsidR="00D10AE0" w:rsidRPr="00D10AE0" w:rsidRDefault="00D10AE0" w:rsidP="00D10AE0">
      <w:pPr>
        <w:spacing w:before="120" w:after="140" w:line="370" w:lineRule="auto"/>
        <w:jc w:val="both"/>
      </w:pPr>
      <w:r>
        <w:t>Dans un pays comme la Côte d'Ivoire, dont les équilibres politiques sont souvent conditionnés par les appartenances régionales, ethniques et confessionnelles, la capacité à rassembler au-delà des clivages identitaires constitue l'un des atouts politiques les plus précieux. C'est précisément ce talent que plusieurs analystes reconnaissent à Guillaume Soro.</w:t>
      </w:r>
    </w:p>
    <w:p w:rsidR="00D10AE0" w:rsidRPr="00D10AE0" w:rsidRDefault="00D10AE0" w:rsidP="00D10AE0">
      <w:pPr>
        <w:spacing w:before="120" w:after="140" w:line="370" w:lineRule="auto"/>
        <w:jc w:val="both"/>
      </w:pPr>
      <w:r>
        <w:t>Sa capacité à mobiliser des profils aussi différents que des étudiants nordistes de Korhogo, des commerçants abidjanais du Plateau, des jeunes ruraux du Centre-Ouest, et des cadres politiques issus des anciennes structures des Forces Nouvelles, témoigne d'une aptitude réelle à incarner une vision transversale. Ce type de coalition, dans l'histoire politique africaine, est souvent le fondement des projets politiques les plus durables — précisément parce qu'elle ne repose pas sur un seul socle communautaire, mais sur une adhésion à une personnalité et à un projet.</w:t>
      </w:r>
    </w:p>
    <w:p w:rsidR="00D10AE0" w:rsidRPr="00D10AE0" w:rsidRDefault="00D10AE0" w:rsidP="00D10AE0">
      <w:pPr>
        <w:spacing w:before="120" w:after="140" w:line="370" w:lineRule="auto"/>
        <w:jc w:val="both"/>
      </w:pPr>
      <w:r>
        <w:t>Même dans l'adversité la plus intense — exil, poursuites judiciaires, abandon de nombreux alliés — Guillaume Soro conserve des relais politiques et sociaux significatifs dans plusieurs régions de Côte d'Ivoire. Cette persistance du réseau est, en soi, un indicateur politique.</w:t>
      </w:r>
    </w:p>
    <w:p w:rsidR="00D10AE0" w:rsidRPr="00D10AE0" w:rsidRDefault="00D10AE0" w:rsidP="00D10AE0">
      <w:pPr>
        <w:pBdr>
          <w:left w:val="thick" w:sz="14" w:space="14" w:color="B8860B"/>
        </w:pBdr>
        <w:spacing w:before="220" w:after="220" w:line="350" w:lineRule="auto"/>
        <w:ind w:left="800" w:right="800"/>
        <w:jc w:val="both"/>
      </w:pPr>
      <w:r>
        <w:rPr>
          <w:rFonts w:ascii="Georgia" w:eastAsia="Georgia" w:hAnsi="Georgia" w:cs="Georgia"/>
          <w:i/>
          <w:iCs/>
        </w:rPr>
        <w:t>« Un homme politique dont le réseau tient en dehors du pouvoir est plus dangereux pour ses adversaires qu'un homme dont le réseau dépend du pouvoir. »</w:t>
      </w:r>
      <w:r>
        <w:rPr>
          <w:b/>
          <w:bCs/>
          <w:color w:val="4A4A4A"/>
          <w:sz w:val="19"/>
          <w:szCs w:val="19"/>
        </w:rPr>
        <w:t xml:space="preserve">  — Analyse de stratèges politiques africains</w:t>
      </w:r>
    </w:p>
    <w:p w:rsidR="00D10AE0" w:rsidRDefault="00D10AE0" w:rsidP="00D10AE0"/>
    <w:p w:rsidR="0016741E" w:rsidRDefault="0016741E" w:rsidP="00D10AE0"/>
    <w:p w:rsidR="0016741E" w:rsidRDefault="0016741E" w:rsidP="00D10AE0"/>
    <w:p w:rsidR="0016741E" w:rsidRDefault="0016741E" w:rsidP="00D10AE0"/>
    <w:p w:rsidR="0016741E" w:rsidRDefault="0016741E" w:rsidP="00D10AE0"/>
    <w:p w:rsidR="003E2560" w:rsidRDefault="003E2560" w:rsidP="00D10AE0"/>
    <w:p w:rsidR="003E2560" w:rsidRDefault="003E2560" w:rsidP="00D10AE0"/>
    <w:p w:rsidR="003E2560" w:rsidRDefault="003E2560" w:rsidP="00D10AE0"/>
    <w:p w:rsidR="0016741E" w:rsidRDefault="0016741E" w:rsidP="00D10AE0"/>
    <w:p w:rsidR="0016741E" w:rsidRPr="00D10AE0" w:rsidRDefault="0016741E" w:rsidP="00D10AE0"/>
    <w:p w:rsidR="00D10AE0" w:rsidRPr="00D10AE0" w:rsidRDefault="00D10AE0" w:rsidP="00D10AE0">
      <w:pPr>
        <w:pBdr>
          <w:bottom w:val="single" w:sz="10" w:space="8" w:color="B8860B"/>
        </w:pBdr>
        <w:spacing w:before="600" w:after="240"/>
        <w:outlineLvl w:val="0"/>
        <w:rPr>
          <w:rFonts w:ascii="Georgia" w:eastAsia="Georgia" w:hAnsi="Georgia" w:cs="Georgia"/>
          <w:b/>
          <w:bCs/>
          <w:sz w:val="38"/>
          <w:szCs w:val="38"/>
        </w:rPr>
      </w:pPr>
      <w:r>
        <w:rPr>
          <w:rFonts w:ascii="Georgia" w:eastAsia="Georgia" w:hAnsi="Georgia" w:cs="Georgia"/>
          <w:b/>
          <w:bCs/>
          <w:sz w:val="38"/>
          <w:szCs w:val="38"/>
        </w:rPr>
        <w:t>Chapitre 15 — Ambition</w:t>
      </w:r>
    </w:p>
    <w:p w:rsidR="00D10AE0" w:rsidRPr="00D10AE0" w:rsidRDefault="00D10AE0" w:rsidP="00D10AE0">
      <w:pPr>
        <w:spacing w:after="240"/>
        <w:jc w:val="center"/>
      </w:pPr>
      <w:r>
        <w:rPr>
          <w:rFonts w:ascii="Georgia" w:eastAsia="Georgia" w:hAnsi="Georgia" w:cs="Georgia"/>
          <w:i/>
          <w:iCs/>
          <w:color w:val="4A4A4A"/>
          <w:sz w:val="24"/>
          <w:szCs w:val="24"/>
        </w:rPr>
        <w:t>La volonté de poursuivre un destin</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L'ambition comme moteur d'une ascension inédite</w:t>
      </w:r>
    </w:p>
    <w:p w:rsidR="00D10AE0" w:rsidRPr="00D10AE0" w:rsidRDefault="00D10AE0" w:rsidP="00D10AE0">
      <w:pPr>
        <w:spacing w:before="120" w:after="140" w:line="370" w:lineRule="auto"/>
        <w:jc w:val="both"/>
      </w:pPr>
      <w:r>
        <w:t>Il existe en politique deux types d'ambition : celle qui cherche le pouvoir pour jouir de ses privilèges, et celle qui cherche le pouvoir pour transformer une réalité. Chez Guillaume Soro, ses partisans défendent unanimement l'idée que c'est la seconde qui a toujours prévalu — celle d'un homme qui, depuis ses premières années de militantisme estudiantin, voulait changer quelque chose à la Côte d'Ivoire, et non simplement y trouver une place confortable.</w:t>
      </w:r>
    </w:p>
    <w:p w:rsidR="00D10AE0" w:rsidRPr="00D10AE0" w:rsidRDefault="00D10AE0" w:rsidP="00D10AE0">
      <w:pPr>
        <w:spacing w:before="120" w:after="140" w:line="370" w:lineRule="auto"/>
        <w:jc w:val="both"/>
      </w:pPr>
      <w:r>
        <w:t xml:space="preserve">Né loin des palais et des réseaux d'influence, sans le bénéfice d'une famille politiquement établie ni d'une trajectoire dorée dans les grandes écoles françaises, Guillaume Soro parvient pourtant à atteindre les plus hautes fonctions de l'État ivoirien avant même d'avoir quarante ans. La présidence de l'Assemblée nationale — </w:t>
      </w:r>
      <w:r w:rsidR="003E2560">
        <w:t>deuxième</w:t>
      </w:r>
      <w:r>
        <w:t xml:space="preserve"> personnage constitutionnel de l'État — est une position que la plupart des politiciens consacrent une vie entière à convoiter sans jamais l'atteindre. Lui y est parvenu par une combinaison rare de volonté, d'intelligence situationnelle et de sens du moment politique.</w:t>
      </w:r>
    </w:p>
    <w:p w:rsidR="00D10AE0" w:rsidRPr="00D10AE0" w:rsidRDefault="00D10AE0" w:rsidP="00D10AE0">
      <w:pPr>
        <w:spacing w:before="120" w:after="140" w:line="370" w:lineRule="auto"/>
        <w:jc w:val="both"/>
      </w:pPr>
      <w:r>
        <w:t>Cette ascension fulgurante représente en elle-même un message politique : elle démontre qu'en Côte d'Ivoire, il est encore possible — même si c'est difficile — qu'un parcours de mérite et d'engagement supplante les logiques héréditaires du pouvoir. Pour une jeunesse ivoirienne souvent découragée par les verrouillages du système, cet exemple conserve une force symbolique intacte.</w:t>
      </w:r>
    </w:p>
    <w:p w:rsidR="00D10AE0" w:rsidRPr="00D10AE0" w:rsidRDefault="00D10AE0" w:rsidP="00D10AE0">
      <w:pPr>
        <w:spacing w:before="300" w:after="140"/>
        <w:outlineLvl w:val="2"/>
        <w:rPr>
          <w:b/>
          <w:bCs/>
          <w:i/>
          <w:iCs/>
          <w:color w:val="4A4A4A"/>
          <w:sz w:val="24"/>
          <w:szCs w:val="24"/>
        </w:rPr>
      </w:pPr>
      <w:r>
        <w:rPr>
          <w:b/>
          <w:bCs/>
          <w:i/>
          <w:iCs/>
          <w:color w:val="4A4A4A"/>
          <w:sz w:val="24"/>
          <w:szCs w:val="24"/>
        </w:rPr>
        <w:t>Des ambitions similaires sur le continent</w:t>
      </w:r>
    </w:p>
    <w:p w:rsidR="00D10AE0" w:rsidRPr="00D10AE0" w:rsidRDefault="00D10AE0" w:rsidP="00D10AE0">
      <w:pPr>
        <w:spacing w:before="120" w:after="140" w:line="370" w:lineRule="auto"/>
        <w:jc w:val="both"/>
      </w:pPr>
      <w:r>
        <w:t>L'histoire africaine contemporaine fournit plusieurs exemples d'hommes qui, partis de rien ou presque, ont atteint les sommets du pouvoir par la seule force de leur volonté et de leur intelligence politique. Paul Kagame était un réfugié rwandais sans ressources à vingt ans ; il est devenu l'un des dirigeants les plus respectés du continent. Abiy Ahmed était un officier de rang intermédiaire dans les services de renseignement éthiopiens ; il est devenu Premier ministre et Prix Nobel de la Paix. Ces trajectoires ne se ressemblent pas toutes, mais elles partagent un fil commun : la certitude intime que le destin d'un homme n'est pas écrit par sa naissance, mais par ses choix et par la manière dont il saisit les moments que l'histoire lui offre.</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Les épreuves comme école politique supérieure</w:t>
      </w:r>
    </w:p>
    <w:p w:rsidR="00D10AE0" w:rsidRPr="00D10AE0" w:rsidRDefault="00D10AE0" w:rsidP="00D10AE0">
      <w:pPr>
        <w:spacing w:before="120" w:after="140" w:line="370" w:lineRule="auto"/>
        <w:jc w:val="both"/>
      </w:pPr>
      <w:r>
        <w:t>Il existe des leçons que le pouvoir confortable est incapable d'enseigner. La gestion d'une crise financière personnelle, d'un isolement politique, d'une procédure judiciaire injuste ou perçue comme telle, d'un exil loin des siens — ces expériences produisent chez les hommes qui les traversent sans se briser une forme de lucidité que nulle formation académique ne peut remplacer.</w:t>
      </w:r>
    </w:p>
    <w:p w:rsidR="00D10AE0" w:rsidRPr="00D10AE0" w:rsidRDefault="00D10AE0" w:rsidP="00D10AE0">
      <w:pPr>
        <w:spacing w:before="120" w:after="140" w:line="370" w:lineRule="auto"/>
        <w:jc w:val="both"/>
      </w:pPr>
      <w:r>
        <w:t>Les années de rupture et d'éloignement ont, selon ceux qui observent Guillaume Soro de près, produit une évolution notable dans sa manière d'appréhender la politique. L'homme qui s'exprime depuis l'exil est plus mesuré, plus réflexif, plus attentif aux nuances que le dirigeant d'État des années 2010. Cette transformation n'est pas une faiblesse — c'est la marque d'un homme qui a appris de son propre parcours et qui n'en répétera pas les erreurs.</w:t>
      </w:r>
    </w:p>
    <w:p w:rsidR="00D10AE0" w:rsidRPr="00D10AE0" w:rsidRDefault="00D10AE0" w:rsidP="00D10AE0">
      <w:pPr>
        <w:spacing w:before="120" w:after="140" w:line="370" w:lineRule="auto"/>
        <w:jc w:val="both"/>
      </w:pPr>
      <w:r>
        <w:t>De nombreux leaders historiques ont connu cette même évolution par l'adversité. Lula da Silva, au Brésil, a passé 580 jours en prison avant de revenir à la présidence de la République avec un score historique. Aung San Suu Kyi a subi vingt-et-une années d'assignation à résidence avant de diriger son gouvernement. Ces exemples montrent que la durée de l'épreuve n'est pas proportionnelle à sa valeur pédagogique — c'est ce que l'homme en retire qui compte.</w:t>
      </w:r>
    </w:p>
    <w:p w:rsidR="00D10AE0" w:rsidRPr="00D10AE0" w:rsidRDefault="00D10AE0" w:rsidP="00D10AE0">
      <w:pPr>
        <w:pBdr>
          <w:left w:val="thick" w:sz="14" w:space="14" w:color="B8860B"/>
        </w:pBdr>
        <w:spacing w:before="220" w:after="220" w:line="350" w:lineRule="auto"/>
        <w:ind w:left="800" w:right="800"/>
        <w:jc w:val="both"/>
      </w:pPr>
      <w:r>
        <w:rPr>
          <w:rFonts w:ascii="Georgia" w:eastAsia="Georgia" w:hAnsi="Georgia" w:cs="Georgia"/>
          <w:i/>
          <w:iCs/>
        </w:rPr>
        <w:t>« L'adversité est la meilleure université politique. Elle forme des hommes d'État là où le confort ne produit que des gestionnaires. »</w:t>
      </w:r>
      <w:r>
        <w:rPr>
          <w:b/>
          <w:bCs/>
          <w:color w:val="4A4A4A"/>
          <w:sz w:val="19"/>
          <w:szCs w:val="19"/>
        </w:rPr>
        <w:t xml:space="preserve">  — Réflexion sur les trajectoires des leaders ayant connu l'exil</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Entre ambition personnelle et projet national : une synthèse possible</w:t>
      </w:r>
    </w:p>
    <w:p w:rsidR="00D10AE0" w:rsidRPr="00D10AE0" w:rsidRDefault="00D10AE0" w:rsidP="00D10AE0">
      <w:pPr>
        <w:spacing w:before="120" w:after="140" w:line="370" w:lineRule="auto"/>
        <w:jc w:val="both"/>
      </w:pPr>
      <w:r>
        <w:t>L'une des questions que posent les observateurs de la vie politique ivoirienne est celle de la nature réelle de l'ambition de Guillaume Soro : est-elle principalement personnelle — la quête d'un destin individuel — ou s'inscrit-elle dans une vision nationale cohérente ? Ses partisans, sans surprise, défendent la seconde lecture. Mais au-delà du cercle militant, certains observateurs indépendants notent que ses prises de position récentes — sur la réconciliation nationale, sur la nécessité d'un dialogue inclusif, sur les risques d</w:t>
      </w:r>
      <w:r w:rsidR="003E2560">
        <w:t>'une démocratie sans alternance, sur la mériquité</w:t>
      </w:r>
      <w:r w:rsidR="00BB0D2F">
        <w:t xml:space="preserve"> </w:t>
      </w:r>
      <w:r>
        <w:t>— dépassent la simple rhétori</w:t>
      </w:r>
      <w:r w:rsidR="003E2560">
        <w:t xml:space="preserve">que d'opposition pour illustrer </w:t>
      </w:r>
      <w:r>
        <w:t xml:space="preserve">quelque chose qui ressemble à un projet politique </w:t>
      </w:r>
      <w:r w:rsidR="00BB0D2F">
        <w:t xml:space="preserve">savamment </w:t>
      </w:r>
      <w:r>
        <w:t>articulé.</w:t>
      </w:r>
    </w:p>
    <w:p w:rsidR="00D10AE0" w:rsidRPr="00D10AE0" w:rsidRDefault="00D10AE0" w:rsidP="00D10AE0">
      <w:pPr>
        <w:spacing w:before="120" w:after="140" w:line="370" w:lineRule="auto"/>
        <w:jc w:val="both"/>
      </w:pPr>
      <w:r>
        <w:t>Une Côte d'Ivoire réconciliée, une démocratie avec une alternance crédible, un État dont les institutions fonctionnent indépendamm</w:t>
      </w:r>
      <w:r w:rsidR="00BB0D2F">
        <w:t xml:space="preserve">ent des hommes qui les occupent, une société qui reçoit un héritage de la précédente génération, qui en a le mérite et qui le transmet augmenté à la suivante </w:t>
      </w:r>
      <w:r>
        <w:t>— ces aspirations, si elles sont sincères, correspondent précisément aux attentes d'une génération ivoirienne qui a vécu toutes les crises depuis 1999 et qui aspire à un horizon politique différent.</w:t>
      </w:r>
    </w:p>
    <w:p w:rsidR="00D10AE0" w:rsidRPr="00D10AE0" w:rsidRDefault="00D10AE0" w:rsidP="00D10AE0">
      <w:pPr>
        <w:spacing w:before="120" w:after="140" w:line="370" w:lineRule="auto"/>
        <w:jc w:val="both"/>
      </w:pPr>
      <w:r>
        <w:t>Dans un contexte africain où l'électeur recherche de plus en plus des personnalités capables d'allier expérience gouvernementale réelle et discours de changement authentique, le profil de Guillaume Soro présente une combinaison peu commune. Il n'est ni un novice sans bilan, ni un apparatchik usé par des décennies de compromis. Il est quelque chose de plus rare : un homme qui a exercé le pouvoir, qui en a été écarté, et qui prétend avoir compris, dans cette traversée, ce qu'il faudrait faire différemment.</w:t>
      </w:r>
    </w:p>
    <w:p w:rsidR="00D10AE0" w:rsidRDefault="00D10AE0" w:rsidP="00D10AE0"/>
    <w:p w:rsidR="0016741E" w:rsidRDefault="0016741E" w:rsidP="00D10AE0"/>
    <w:p w:rsidR="0016741E" w:rsidRDefault="0016741E" w:rsidP="00D10AE0"/>
    <w:p w:rsidR="00BB0D2F" w:rsidRDefault="00BB0D2F" w:rsidP="00D10AE0"/>
    <w:p w:rsidR="00BB0D2F" w:rsidRDefault="00BB0D2F" w:rsidP="00D10AE0"/>
    <w:p w:rsidR="00BB0D2F" w:rsidRDefault="00BB0D2F" w:rsidP="00D10AE0"/>
    <w:p w:rsidR="00BB0D2F" w:rsidRDefault="00BB0D2F" w:rsidP="00D10AE0"/>
    <w:p w:rsidR="00BB0D2F" w:rsidRDefault="00BB0D2F" w:rsidP="00D10AE0"/>
    <w:p w:rsidR="00BB0D2F" w:rsidRDefault="00BB0D2F" w:rsidP="00D10AE0"/>
    <w:p w:rsidR="00BB0D2F" w:rsidRDefault="00BB0D2F" w:rsidP="00D10AE0"/>
    <w:p w:rsidR="00BB0D2F" w:rsidRDefault="00BB0D2F" w:rsidP="00D10AE0"/>
    <w:p w:rsidR="00BB0D2F" w:rsidRDefault="00BB0D2F" w:rsidP="00D10AE0"/>
    <w:p w:rsidR="00BB0D2F" w:rsidRDefault="00BB0D2F" w:rsidP="00D10AE0"/>
    <w:p w:rsidR="00BB0D2F" w:rsidRPr="00D10AE0" w:rsidRDefault="00BB0D2F" w:rsidP="00D10AE0"/>
    <w:p w:rsidR="00D10AE0" w:rsidRPr="00D10AE0" w:rsidRDefault="00D10AE0" w:rsidP="00D10AE0">
      <w:pPr>
        <w:pBdr>
          <w:bottom w:val="single" w:sz="10" w:space="8" w:color="B8860B"/>
        </w:pBdr>
        <w:spacing w:before="600" w:after="240"/>
        <w:outlineLvl w:val="0"/>
        <w:rPr>
          <w:rFonts w:ascii="Georgia" w:eastAsia="Georgia" w:hAnsi="Georgia" w:cs="Georgia"/>
          <w:b/>
          <w:bCs/>
          <w:sz w:val="38"/>
          <w:szCs w:val="38"/>
        </w:rPr>
      </w:pPr>
      <w:r>
        <w:rPr>
          <w:rFonts w:ascii="Georgia" w:eastAsia="Georgia" w:hAnsi="Georgia" w:cs="Georgia"/>
          <w:b/>
          <w:bCs/>
          <w:sz w:val="38"/>
          <w:szCs w:val="38"/>
        </w:rPr>
        <w:t>Chapitre 16 — Fidélité et Trahisons</w:t>
      </w:r>
    </w:p>
    <w:p w:rsidR="00D10AE0" w:rsidRPr="00D10AE0" w:rsidRDefault="00D10AE0" w:rsidP="00D10AE0">
      <w:pPr>
        <w:spacing w:after="240"/>
        <w:jc w:val="center"/>
      </w:pPr>
      <w:r>
        <w:rPr>
          <w:rFonts w:ascii="Georgia" w:eastAsia="Georgia" w:hAnsi="Georgia" w:cs="Georgia"/>
          <w:i/>
          <w:iCs/>
          <w:color w:val="4A4A4A"/>
          <w:sz w:val="24"/>
          <w:szCs w:val="24"/>
        </w:rPr>
        <w:t>Les réalités du combat politique</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Les alliances qui construisent l'histoire</w:t>
      </w:r>
    </w:p>
    <w:p w:rsidR="00D10AE0" w:rsidRPr="00D10AE0" w:rsidRDefault="00D10AE0" w:rsidP="00D10AE0">
      <w:pPr>
        <w:spacing w:before="120" w:after="140" w:line="370" w:lineRule="auto"/>
        <w:jc w:val="both"/>
      </w:pPr>
      <w:r>
        <w:t>La carrière de Guillaume Soro ne peut se comprendre sans mesurer le poids des alliances qui l'ont structurée. La plus décisive d'entre elles — le rapprochement avec Alassane Ouattara dans les années de crise — a littéralement reconfiguré le destin politique de la Côte d'Ivoire. Cette alliance n'était pas une simple convergence d'intérêts conjoncturels. Elle répondait à une logique plus profonde : deux hommes que tout séparait en apparence — l'un technocrate formé dans les institutions financières internationales, l'autre militant estudiantin devenu chef de guerre — avaient compris qu'ensemble, ils pouvaient faire basculer le rapport de force national.</w:t>
      </w:r>
    </w:p>
    <w:p w:rsidR="00D10AE0" w:rsidRPr="00D10AE0" w:rsidRDefault="00D10AE0" w:rsidP="00D10AE0">
      <w:pPr>
        <w:spacing w:before="120" w:after="140" w:line="370" w:lineRule="auto"/>
        <w:jc w:val="both"/>
      </w:pPr>
      <w:r>
        <w:t>Ce type d'alliance, dans l'histoire politique africaine et mondiale, a souvent produit les transformations les plus significatives. De Gaulle et le Conseil National de la Résistance en France, Mandela et Joe Slovo dans la lutte anti-apartheid, Museveni et son alliance hétéroclite de rebelles et d'intellectuels en Ouganda — les grandes reconfigurations politiques naissent rarement d'un homme seul, mais d'une coalition forgée par une vision commune et une nécessité partagée.</w:t>
      </w:r>
    </w:p>
    <w:p w:rsidR="00D10AE0" w:rsidRPr="00D10AE0" w:rsidRDefault="00D10AE0" w:rsidP="00D10AE0">
      <w:pPr>
        <w:spacing w:before="120" w:after="140" w:line="370" w:lineRule="auto"/>
        <w:jc w:val="both"/>
      </w:pPr>
      <w:r>
        <w:t>Ce que l'alliance Soro-Ouattara a produit — la fin d'une décennie de crise politico-militaire et l'installation d'un nouveau régime — restera dans les annales politiques ivoiriennes comme l'un des basculements les plus déterminants de l'histoire postcoloniale du pays. Et Guillaume Soro y a joué un rôle que personne, pas même ses adversaires les plus déterminés, ne peut sérieusement effacer.</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Les ruptures comme révélateurs de vérité politique</w:t>
      </w:r>
    </w:p>
    <w:p w:rsidR="00D10AE0" w:rsidRPr="00D10AE0" w:rsidRDefault="00D10AE0" w:rsidP="00D10AE0">
      <w:pPr>
        <w:spacing w:before="120" w:after="140" w:line="370" w:lineRule="auto"/>
        <w:jc w:val="both"/>
      </w:pPr>
      <w:r>
        <w:t>Les grandes ruptures politiques ne sont jamais de simples accidents de parcours. Elles révèlent, en les exacerbant, les tensions profondes qui existaient depuis longtemps sous la surface de la collaboration. La détérioration des relations entre Guillaume Soro et les cercles du pouvoir ivoirien illustre une loi politique quasi universelle : dans un système à leadership personnel fort, tout acteur politique qui développe sa propre légitimité indépendante devient, tôt ou tard, perçu comme une menace plutôt que comme un atout.</w:t>
      </w:r>
    </w:p>
    <w:p w:rsidR="00D10AE0" w:rsidRPr="00D10AE0" w:rsidRDefault="00D10AE0" w:rsidP="00D10AE0">
      <w:pPr>
        <w:spacing w:before="120" w:after="140" w:line="370" w:lineRule="auto"/>
        <w:jc w:val="both"/>
      </w:pPr>
      <w:r>
        <w:t>La rupture, dans ce sens, est moins le symptôme d'une faute personnelle commise par l'un ou l'autre protagoniste que l'aboutissement logique d'une tension structurelle. Et paradoxalement, pour Guillaume Soro, cette rupture a produit quelque chose d'inattendu : en le plaçant dans le camp de l'opposition, elle lui a restitué une liberté de parole et une authenticité politique que les années de codirection institutionnelle avaient progressivement érodées.</w:t>
      </w:r>
    </w:p>
    <w:p w:rsidR="00D10AE0" w:rsidRPr="00D10AE0" w:rsidRDefault="00D10AE0" w:rsidP="00D10AE0">
      <w:pPr>
        <w:spacing w:before="120" w:after="140" w:line="370" w:lineRule="auto"/>
        <w:jc w:val="both"/>
      </w:pPr>
      <w:r>
        <w:t>Ses partisans soulignent que les ruptures les plus retentissantes de l'histoire politique africaine ont souvent précédé les retours les plus significatifs. Kofi Busia au Ghana, chassé par un coup d'État, a laissé une empreinte intellectuelle et politique qui dépasse largement son bref passage au pouvoir. Abdoulaye Wade au Sénégal a connu des décennies d'opposition avant de devenir Président à 74 ans — avec une légitimité que ses années de résistance avaient consolidée.</w:t>
      </w:r>
    </w:p>
    <w:p w:rsidR="00D10AE0" w:rsidRPr="00D10AE0" w:rsidRDefault="00D10AE0" w:rsidP="00D10AE0">
      <w:pPr>
        <w:spacing w:before="300" w:after="140"/>
        <w:outlineLvl w:val="2"/>
        <w:rPr>
          <w:b/>
          <w:bCs/>
          <w:i/>
          <w:iCs/>
          <w:color w:val="4A4A4A"/>
          <w:sz w:val="24"/>
          <w:szCs w:val="24"/>
        </w:rPr>
      </w:pPr>
      <w:r>
        <w:rPr>
          <w:b/>
          <w:bCs/>
          <w:i/>
          <w:iCs/>
          <w:color w:val="4A4A4A"/>
          <w:sz w:val="24"/>
          <w:szCs w:val="24"/>
        </w:rPr>
        <w:t>La rupture comme acte de vérité</w:t>
      </w:r>
    </w:p>
    <w:p w:rsidR="00D10AE0" w:rsidRPr="00D10AE0" w:rsidRDefault="00D10AE0" w:rsidP="00D10AE0">
      <w:pPr>
        <w:spacing w:before="120" w:after="140" w:line="370" w:lineRule="auto"/>
        <w:jc w:val="both"/>
      </w:pPr>
      <w:r>
        <w:t>Il faut une forme de courage, en politique, pour rompre avec celui qui vous a offert vos plus grandes opportunités. Les analystes qui observent la trajectoire de Guillaume Soro notent que, quel que soit le jugement qu'on porte sur ses méthodes ou sur ses choix passés, la décision de ne pas s'aligner — de refuser d'être le satellite d'un système qui exigeait une obédience totale — révèle une conviction que beaucoup de ses contemporains n'ont pas osé démontrer. Dans un environnement politique où la survie dépend souvent de la capacité à plier, tenir debout est un acte politique en soi.</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 solitude des hommes d'influence : une épreuve universelle</w:t>
      </w:r>
    </w:p>
    <w:p w:rsidR="00D10AE0" w:rsidRPr="00D10AE0" w:rsidRDefault="00D10AE0" w:rsidP="00D10AE0">
      <w:pPr>
        <w:spacing w:before="120" w:after="140" w:line="370" w:lineRule="auto"/>
        <w:jc w:val="both"/>
      </w:pPr>
      <w:r>
        <w:t>Il existe une solitude particulière qui appartient aux hommes dont l'influence est réelle mais à qui le pouvoir institutionnel a été retiré. C'est une solitude différente de toutes les autres : elle n'est pas celle de l'anonymat, puisque le nom reste connu et les opinions scrutées ; mais c'est celle de l'impossibilité d'agir directement, de peser concrètement sur les décisions qui engagent l'avenir d'un pays qu'on aime.</w:t>
      </w:r>
    </w:p>
    <w:p w:rsidR="00D10AE0" w:rsidRPr="00D10AE0" w:rsidRDefault="00D10AE0" w:rsidP="00D10AE0">
      <w:pPr>
        <w:spacing w:before="120" w:after="140" w:line="370" w:lineRule="auto"/>
        <w:jc w:val="both"/>
      </w:pPr>
      <w:r>
        <w:t>Guillaume Soro a traversé cette épreuve. Et la manière dont un homme la traverse en dit long sur sa véritable nature. Ceux qui cèdent à l'amertume deviennent des spectateurs aigris. Ceux qui s'y perdent disparaissent du débat. Ceux qui la transcendent — qui transforment l'isolement en réflexion, la contrainte en libération intellectuelle — en sortent avec une profondeur que le pouvoir quotidien ne leur aurait jamais donnée.</w:t>
      </w:r>
    </w:p>
    <w:p w:rsidR="00D10AE0" w:rsidRPr="00D10AE0" w:rsidRDefault="00D10AE0" w:rsidP="00D10AE0">
      <w:pPr>
        <w:spacing w:before="120" w:after="140" w:line="370" w:lineRule="auto"/>
        <w:jc w:val="both"/>
      </w:pPr>
      <w:r>
        <w:t>De nombreux témoignages de proches décrivent un Guillaume Soro qui, dans ses années d'exil, a continué à lire, à analyser, à construire une pensée politique plus articulée sur les questions de gouvernance démocratique, de réconciliation nationale et de développement. Cette activité intellectuelle, discrète par la force des choses, prépare peut-être ce que la politique ivoirienne ne voit pas encore mais pourrait voir demain.</w:t>
      </w:r>
    </w:p>
    <w:p w:rsidR="00D10AE0" w:rsidRPr="00D10AE0" w:rsidRDefault="00D10AE0" w:rsidP="00D10AE0">
      <w:pPr>
        <w:pBdr>
          <w:left w:val="thick" w:sz="14" w:space="14" w:color="B8860B"/>
        </w:pBdr>
        <w:spacing w:before="220" w:after="220" w:line="350" w:lineRule="auto"/>
        <w:ind w:left="800" w:right="800"/>
        <w:jc w:val="both"/>
      </w:pPr>
      <w:r>
        <w:rPr>
          <w:rFonts w:ascii="Georgia" w:eastAsia="Georgia" w:hAnsi="Georgia" w:cs="Georgia"/>
          <w:i/>
          <w:iCs/>
        </w:rPr>
        <w:t>« Tous les grands dirigeants ont connu la solitude avant de connaître la reconnaissance. Ce n'est jamais agréable. C'est souvent nécessaire. »</w:t>
      </w:r>
      <w:r>
        <w:rPr>
          <w:b/>
          <w:bCs/>
          <w:color w:val="4A4A4A"/>
          <w:sz w:val="19"/>
          <w:szCs w:val="19"/>
        </w:rPr>
        <w:t xml:space="preserve">  — Réflexion sur les parcours des leaders politiques africains</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 confiance en politique : une ressource à reconstruire</w:t>
      </w:r>
    </w:p>
    <w:p w:rsidR="00D10AE0" w:rsidRPr="00D10AE0" w:rsidRDefault="00D10AE0" w:rsidP="00D10AE0">
      <w:pPr>
        <w:spacing w:before="120" w:after="140" w:line="370" w:lineRule="auto"/>
        <w:jc w:val="both"/>
      </w:pPr>
      <w:r>
        <w:t>L'expérience politique ivoirienne a enseigné à Guillaume Soro — et à tous ceux qui ont observé son parcours — que les alliances les plus solides en apparence peuvent se défaire avec une rapidité déconcertante lorsque les rapports de force évoluent. Cette leçon, douloureusement acquise, est aussi l'une des plus utiles qu'un acteur politique puisse intégrer.</w:t>
      </w:r>
    </w:p>
    <w:p w:rsidR="00D10AE0" w:rsidRPr="00D10AE0" w:rsidRDefault="00D10AE0" w:rsidP="00D10AE0">
      <w:pPr>
        <w:spacing w:before="120" w:after="140" w:line="370" w:lineRule="auto"/>
        <w:jc w:val="both"/>
      </w:pPr>
      <w:r>
        <w:t>Elle ne conduit pas nécessairement à la méfiance systématique — qui paralyse — mais à une forme de discernement stratégique : la capacité à distinguer les alliances bâties sur des intérêts conjoncturels de celles fondées sur des valeurs partagées et sur une vision commune de l'avenir. C'est précisément cette capacité de discernement que ses années d'épreuve ont probablement développée chez Soro.</w:t>
      </w:r>
    </w:p>
    <w:p w:rsidR="00D10AE0" w:rsidRPr="00D10AE0" w:rsidRDefault="00D10AE0" w:rsidP="00D10AE0">
      <w:pPr>
        <w:spacing w:before="120" w:after="140" w:line="370" w:lineRule="auto"/>
        <w:jc w:val="both"/>
      </w:pPr>
      <w:r>
        <w:t>Dans une Côte d'Ivoire où les recompositions politiques sont permanentes et où les anciens ennemis peuvent devenir des alliés du lendemain — comme l'a démontré l'histoire récente des coalitions électorales — cette agilité stratégique, associée à une prudence acquise, pourrait représenter un atout considérable dans la prochaine phase politique du pays.</w:t>
      </w:r>
    </w:p>
    <w:p w:rsidR="00D10AE0" w:rsidRPr="00D10AE0" w:rsidRDefault="00D10AE0" w:rsidP="00D10AE0"/>
    <w:p w:rsidR="00D10AE0" w:rsidRPr="00D10AE0" w:rsidRDefault="00D10AE0" w:rsidP="00D10AE0">
      <w:pPr>
        <w:pBdr>
          <w:bottom w:val="single" w:sz="10" w:space="8" w:color="B8860B"/>
        </w:pBdr>
        <w:spacing w:before="600" w:after="240"/>
        <w:outlineLvl w:val="0"/>
        <w:rPr>
          <w:rFonts w:ascii="Georgia" w:eastAsia="Georgia" w:hAnsi="Georgia" w:cs="Georgia"/>
          <w:b/>
          <w:bCs/>
          <w:sz w:val="38"/>
          <w:szCs w:val="38"/>
        </w:rPr>
      </w:pPr>
      <w:r>
        <w:rPr>
          <w:rFonts w:ascii="Georgia" w:eastAsia="Georgia" w:hAnsi="Georgia" w:cs="Georgia"/>
          <w:b/>
          <w:bCs/>
          <w:sz w:val="38"/>
          <w:szCs w:val="38"/>
        </w:rPr>
        <w:t>Chapitre 17 — Le Rapport au Pouvoir</w:t>
      </w:r>
    </w:p>
    <w:p w:rsidR="00D10AE0" w:rsidRPr="00D10AE0" w:rsidRDefault="00D10AE0" w:rsidP="00D10AE0">
      <w:pPr>
        <w:spacing w:after="240"/>
        <w:jc w:val="center"/>
      </w:pPr>
      <w:r>
        <w:rPr>
          <w:rFonts w:ascii="Georgia" w:eastAsia="Georgia" w:hAnsi="Georgia" w:cs="Georgia"/>
          <w:i/>
          <w:iCs/>
          <w:color w:val="4A4A4A"/>
          <w:sz w:val="24"/>
          <w:szCs w:val="24"/>
        </w:rPr>
        <w:t>L'apprentissage de l'État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Le pouvoir comme instrument de transformation</w:t>
      </w:r>
    </w:p>
    <w:p w:rsidR="00D10AE0" w:rsidRPr="00D10AE0" w:rsidRDefault="00D10AE0" w:rsidP="00D10AE0">
      <w:pPr>
        <w:spacing w:before="120" w:after="140" w:line="370" w:lineRule="auto"/>
        <w:jc w:val="both"/>
      </w:pPr>
      <w:r>
        <w:t>Pour comprendre le rapport de Guillaume Soro au pouvoir, il faut partir d'une évidence souvent négligée : il n'a jamais occupé le pouvoir comme un héritier qui y entre par droit de naissance. Il y est entré comme un conquérant — quelqu'un qui a dû construire chaque étape de son ascension, qui a compris à chaque palier que le pouvoir n'est pas une fin, mais un outil, et que cet outil ne vaut que par l'usage qu'on en fait.</w:t>
      </w:r>
    </w:p>
    <w:p w:rsidR="00D10AE0" w:rsidRPr="00D10AE0" w:rsidRDefault="00D10AE0" w:rsidP="00D10AE0">
      <w:pPr>
        <w:spacing w:before="120" w:after="140" w:line="370" w:lineRule="auto"/>
        <w:jc w:val="both"/>
      </w:pPr>
      <w:r>
        <w:t>Son passage à la tête du gouvernement ivoirien, puis à la présidence de l'Assemblée nationale, lui a permis d'acquérir une connaissance concrète et multidimensionnelle du fonctionnement de l'État : la gestion des équilibres ministériels, la conduite des relations diplomatiques avec les partenaires internationaux, la coordination des politiques publiques, la négociation budgétaire avec les institutions financières. Cette maîtrise pratique des mécanismes institutionnels est un capital que ni l'exil ni les poursuites judiciaires ne peuvent effacer.</w:t>
      </w:r>
    </w:p>
    <w:p w:rsidR="00D10AE0" w:rsidRPr="00D10AE0" w:rsidRDefault="00D10AE0" w:rsidP="00D10AE0">
      <w:pPr>
        <w:spacing w:before="120" w:after="140" w:line="370" w:lineRule="auto"/>
        <w:jc w:val="both"/>
      </w:pPr>
      <w:r>
        <w:t>Contrairement à de nombreux opposants africains qui critiquent le système depuis l'extérieur sans en avoir jamais expérimenté les contraintes réelles, Guillaume Soro sait ce que gouverner signifie concrètement : les arbitrages impossibles, les pressions des groupes d'intérêt, les exigences contradictoires des partenaires internationaux et des populations locales. Cette expérience, dans la perspective d'un éventuel retour, lui offre un avantage comparatif significatif.</w:t>
      </w:r>
    </w:p>
    <w:p w:rsidR="00D10AE0" w:rsidRPr="00D10AE0" w:rsidRDefault="00D10AE0" w:rsidP="00D10AE0">
      <w:pPr>
        <w:spacing w:before="300" w:after="140"/>
        <w:outlineLvl w:val="2"/>
        <w:rPr>
          <w:b/>
          <w:bCs/>
          <w:i/>
          <w:iCs/>
          <w:color w:val="4A4A4A"/>
          <w:sz w:val="24"/>
          <w:szCs w:val="24"/>
        </w:rPr>
      </w:pPr>
      <w:r>
        <w:rPr>
          <w:b/>
          <w:bCs/>
          <w:i/>
          <w:iCs/>
          <w:color w:val="4A4A4A"/>
          <w:sz w:val="24"/>
          <w:szCs w:val="24"/>
        </w:rPr>
        <w:t>La connaissance de l'État : un avantage décisif</w:t>
      </w:r>
    </w:p>
    <w:p w:rsidR="00D10AE0" w:rsidRPr="00D10AE0" w:rsidRDefault="00D10AE0" w:rsidP="00D10AE0">
      <w:pPr>
        <w:spacing w:before="120" w:after="140" w:line="370" w:lineRule="auto"/>
        <w:jc w:val="both"/>
      </w:pPr>
      <w:r>
        <w:t>Dans l'histoire politique africaine, la différence entre les dirigeants qui ont transformé leur pays et ceux qui ont échoué à le faire tient souvent moins à leurs intentions qu'à leur connaissance effective des mécanismes de l'État. Julius Nyerere en Tanzanie, malgré des choix économiques contestés, a gouverné avec une compréhension fine de l'appareil d'État qu'il avait lui-même contribué à construire. Paul Kagame au Rwanda doit une partie de son efficacité à sa maîtrise des structures militaires et administratives du pays. La connaissance de l'État, en Afrique plus qu'ailleurs, est la condition préalable d'une gouvernance efficace.</w:t>
      </w:r>
    </w:p>
    <w:p w:rsidR="00D10AE0" w:rsidRDefault="00D10AE0" w:rsidP="00D10AE0">
      <w:pPr>
        <w:spacing w:before="280" w:after="280"/>
        <w:jc w:val="center"/>
        <w:rPr>
          <w:rFonts w:ascii="Segoe UI Symbol" w:hAnsi="Segoe UI Symbol" w:cs="Segoe UI Symbol"/>
          <w:color w:val="B8860B"/>
          <w:sz w:val="18"/>
          <w:szCs w:val="18"/>
        </w:rP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78445A" w:rsidRPr="00D10AE0" w:rsidRDefault="0078445A" w:rsidP="00D10AE0">
      <w:pPr>
        <w:spacing w:before="280" w:after="280"/>
        <w:jc w:val="center"/>
      </w:pP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Les dangers du pouvoir : ce que la disgrâce enseigne</w:t>
      </w:r>
    </w:p>
    <w:p w:rsidR="00D10AE0" w:rsidRPr="00D10AE0" w:rsidRDefault="00D10AE0" w:rsidP="00D10AE0">
      <w:pPr>
        <w:spacing w:before="120" w:after="140" w:line="370" w:lineRule="auto"/>
        <w:jc w:val="both"/>
      </w:pPr>
      <w:r>
        <w:t>Le pouvoir comporte ses propres pièges, et les plus dangereux sont ceux qu'il tend à ceux qui l'exercent confortablement depuis longtemps. L'entourage qui filtre la réalité, les conseillers qui disent ce que le chef veut entendre, la distance progressive qui s'installe entre le dirigeant et le terrain — autant de mécanismes bien documentés qui ont conduit de grands leaders à des erreurs d'appréciation fatales.</w:t>
      </w:r>
    </w:p>
    <w:p w:rsidR="00D10AE0" w:rsidRPr="00D10AE0" w:rsidRDefault="00D10AE0" w:rsidP="00D10AE0">
      <w:pPr>
        <w:spacing w:before="120" w:after="140" w:line="370" w:lineRule="auto"/>
        <w:jc w:val="both"/>
      </w:pPr>
      <w:r>
        <w:t>La rupture politique et l'exil qui ont suivi le départ de Guillaume Soro des institutions ivoiriennes ont produit un effet paradoxal : en le contraignant à quitter les cercles confortables du pouvoir, ils l'ont réexposé aux réalités ordinaires — à l'incertitude, à la précarité de certains soutiens, à la dureté des conditions de vie hors des palais. Cette réexposition forcée au réel est, aux yeux de ses partisans, une forme de ressourcement politique.</w:t>
      </w:r>
    </w:p>
    <w:p w:rsidR="00D10AE0" w:rsidRPr="00D10AE0" w:rsidRDefault="00D10AE0" w:rsidP="00D10AE0">
      <w:pPr>
        <w:spacing w:before="120" w:after="140" w:line="370" w:lineRule="auto"/>
        <w:jc w:val="both"/>
      </w:pPr>
      <w:r>
        <w:t>Plusieurs de ses prises de parole récentes témoignent d'une évolution dans la manière d'aborder les questions sociales ivoiriennes — une attention plus grande aux inégalités, aux fractures régionales, aux attentes des populations rurales longtemps négligées. Cette sensibilité renouvelée est peut-être le legs le plus précieux de ces années d'épreuve.</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Une transformation politique progressive et cohérente</w:t>
      </w:r>
    </w:p>
    <w:p w:rsidR="00D10AE0" w:rsidRPr="00D10AE0" w:rsidRDefault="00D10AE0" w:rsidP="00D10AE0">
      <w:pPr>
        <w:spacing w:before="120" w:after="140" w:line="370" w:lineRule="auto"/>
        <w:jc w:val="both"/>
      </w:pPr>
      <w:r>
        <w:t>Les hommes politiques qui ne changent jamais sont soit des idéologues rigides, soit des opportunistes sans conviction. Les meilleurs — ceux qui laissent une trace durable dans l'histoire — sont ceux qui savent évoluer sans se renier, qui intègrent les enseignements de l'expérience sans abandonner leurs valeurs fondamentales.</w:t>
      </w:r>
    </w:p>
    <w:p w:rsidR="00D10AE0" w:rsidRPr="00D10AE0" w:rsidRDefault="00D10AE0" w:rsidP="00D10AE0">
      <w:pPr>
        <w:spacing w:before="120" w:after="140" w:line="370" w:lineRule="auto"/>
        <w:jc w:val="both"/>
      </w:pPr>
      <w:r>
        <w:t>L'évolution observable dans le discours de Guillaume Soro depuis ses années d'exil correspond à ce modèle. L'homme qui s'exprime aujourd'hui sur la réconciliation nationale, sur la nécessité d'un dialogue politique inclusif, sur les conditions d'une démocratie ivoirienne ap</w:t>
      </w:r>
      <w:r w:rsidR="0078445A">
        <w:t>aisée et sur la mériquité n</w:t>
      </w:r>
      <w:r>
        <w:t>'est pas le même que le chef militaire des Forces Nouvelles d'il y a vingt ans. Il a conservé la détermination et la capacité de mobilisation, mais il y a ajouté une dimension de réflexion stratégique et de maturité politique que les années de crise, puis de disgrâce, ont lentement forgée.</w:t>
      </w:r>
    </w:p>
    <w:p w:rsidR="00D10AE0" w:rsidRPr="00D10AE0" w:rsidRDefault="00D10AE0" w:rsidP="00D10AE0">
      <w:pPr>
        <w:spacing w:before="120" w:after="140" w:line="370" w:lineRule="auto"/>
        <w:jc w:val="both"/>
      </w:pPr>
      <w:r>
        <w:t>Dans une Côte d'Ivoire soucieuse de stabilité mais aspirant également à un renouvellement de sa classe politique, cette synthèse — expérience sans immobilisme, ambition sans arrogance — pourrait représenter une offre politique différente de tout ce que le pays a connu jusqu'ici.</w:t>
      </w:r>
    </w:p>
    <w:p w:rsidR="00D10AE0" w:rsidRPr="00D10AE0" w:rsidRDefault="00D10AE0" w:rsidP="00D10AE0">
      <w:pPr>
        <w:pBdr>
          <w:top w:val="single" w:sz="4" w:space="6" w:color="B8860B"/>
          <w:left w:val="single" w:sz="4" w:space="6" w:color="B8860B"/>
          <w:bottom w:val="single" w:sz="4" w:space="6" w:color="B8860B"/>
          <w:right w:val="single" w:sz="4" w:space="6" w:color="B8860B"/>
        </w:pBdr>
        <w:spacing w:before="200" w:after="200" w:line="350" w:lineRule="auto"/>
        <w:ind w:left="500" w:right="500"/>
        <w:jc w:val="both"/>
      </w:pPr>
      <w:r>
        <w:rPr>
          <w:rFonts w:ascii="Georgia" w:eastAsia="Georgia" w:hAnsi="Georgia" w:cs="Georgia"/>
          <w:i/>
          <w:iCs/>
          <w:sz w:val="21"/>
          <w:szCs w:val="21"/>
        </w:rPr>
        <w:t>Un homme qui a connu le pouvoir, l'a exercé, l'a perdu, et a survécu à sa perte — cet homme-là comprend le pouvoir d'une manière que ni les théoriciens ni les héritiers ne peuvent atteindre.</w:t>
      </w:r>
    </w:p>
    <w:p w:rsidR="00D10AE0" w:rsidRDefault="00D10AE0" w:rsidP="00D10AE0"/>
    <w:p w:rsidR="0078445A" w:rsidRDefault="0078445A" w:rsidP="00D10AE0"/>
    <w:p w:rsidR="0078445A" w:rsidRPr="00D10AE0" w:rsidRDefault="0078445A" w:rsidP="00D10AE0"/>
    <w:p w:rsidR="00D10AE0" w:rsidRPr="00D10AE0" w:rsidRDefault="00D10AE0" w:rsidP="00D10AE0">
      <w:pPr>
        <w:pBdr>
          <w:bottom w:val="single" w:sz="10" w:space="8" w:color="B8860B"/>
        </w:pBdr>
        <w:spacing w:before="600" w:after="240"/>
        <w:outlineLvl w:val="0"/>
        <w:rPr>
          <w:rFonts w:ascii="Georgia" w:eastAsia="Georgia" w:hAnsi="Georgia" w:cs="Georgia"/>
          <w:b/>
          <w:bCs/>
          <w:sz w:val="38"/>
          <w:szCs w:val="38"/>
        </w:rPr>
      </w:pPr>
      <w:r>
        <w:rPr>
          <w:rFonts w:ascii="Georgia" w:eastAsia="Georgia" w:hAnsi="Georgia" w:cs="Georgia"/>
          <w:b/>
          <w:bCs/>
          <w:sz w:val="38"/>
          <w:szCs w:val="38"/>
        </w:rPr>
        <w:t>Chapitre 18 — La Jeunesse et la Politique</w:t>
      </w:r>
    </w:p>
    <w:p w:rsidR="00D10AE0" w:rsidRPr="00D10AE0" w:rsidRDefault="00D10AE0" w:rsidP="00D10AE0">
      <w:pPr>
        <w:spacing w:after="240"/>
        <w:jc w:val="center"/>
      </w:pPr>
      <w:r>
        <w:rPr>
          <w:rFonts w:ascii="Georgia" w:eastAsia="Georgia" w:hAnsi="Georgia" w:cs="Georgia"/>
          <w:i/>
          <w:iCs/>
          <w:color w:val="4A4A4A"/>
          <w:sz w:val="24"/>
          <w:szCs w:val="24"/>
        </w:rPr>
        <w:t>Une relation qui demeure forte</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Le symbole d'une ascension possible</w:t>
      </w:r>
    </w:p>
    <w:p w:rsidR="00D10AE0" w:rsidRPr="00D10AE0" w:rsidRDefault="00D10AE0" w:rsidP="00D10AE0">
      <w:pPr>
        <w:spacing w:before="120" w:after="140" w:line="370" w:lineRule="auto"/>
        <w:jc w:val="both"/>
      </w:pPr>
      <w:r>
        <w:t>Dans un pays où la jeunesse représente plus de 60% de la population, la question du rapport entre les générations et le pouvoir politique est fondamentale. Et c'est précisément sur ce terrain que Guillaume Soro occupe une position singulière dans le paysage politique ivoirien : il reste, pour une partie importante de la jeunesse, la preuve vivante qu'un destin exceptionnel ne requiert pas une naissance exceptionnelle.</w:t>
      </w:r>
    </w:p>
    <w:p w:rsidR="00D10AE0" w:rsidRPr="00D10AE0" w:rsidRDefault="00D10AE0" w:rsidP="00D10AE0">
      <w:pPr>
        <w:spacing w:before="120" w:after="140" w:line="370" w:lineRule="auto"/>
        <w:jc w:val="both"/>
      </w:pPr>
      <w:r>
        <w:t>Son histoire — du militant syndical des amph</w:t>
      </w:r>
      <w:r w:rsidR="0078445A">
        <w:t>ithéâtres d'Abidjan au deuxième</w:t>
      </w:r>
      <w:r>
        <w:t xml:space="preserve"> personnage de l'État ivoirien — est une histoire de volonté et d'intelligence situationnelle dans un contexte hostile. Cette trajectoire parle directement à la jeunesse ivoirienne, qui fait face à des systèmes politiques et économiques souvent conçus pour perpétuer les élites existantes plutôt que pour permettre l'émergence de nouvelles. Face à ces verrous, le parcours de Soro fonctionne comme un contre-récit : la preuve que d'autres chemins sont possibles.</w:t>
      </w:r>
    </w:p>
    <w:p w:rsidR="00D10AE0" w:rsidRDefault="00D10AE0" w:rsidP="00D10AE0">
      <w:pPr>
        <w:spacing w:before="120" w:after="140" w:line="370" w:lineRule="auto"/>
        <w:jc w:val="both"/>
      </w:pPr>
      <w:r>
        <w:t>Et même dans ses années les plus difficiles — exil, poursuites, isolement institutionnel — cette dimension symbolique ne s'efface pas. Elle se transforme, prend une autre couleur, mais persiste. Parce que la résistance aussi est un exemple, surtout pour une jeunesse africaine qui a besoin de voir des hommes tenir debout face à l'adversité.</w:t>
      </w:r>
    </w:p>
    <w:p w:rsidR="0078445A" w:rsidRPr="00D10AE0" w:rsidRDefault="0078445A" w:rsidP="00D10AE0">
      <w:pPr>
        <w:spacing w:before="120" w:after="140" w:line="370" w:lineRule="auto"/>
        <w:jc w:val="both"/>
      </w:pPr>
    </w:p>
    <w:p w:rsidR="00D10AE0" w:rsidRPr="00D10AE0" w:rsidRDefault="00D10AE0" w:rsidP="00D10AE0">
      <w:pPr>
        <w:spacing w:before="300" w:after="140"/>
        <w:outlineLvl w:val="2"/>
        <w:rPr>
          <w:b/>
          <w:bCs/>
          <w:i/>
          <w:iCs/>
          <w:color w:val="4A4A4A"/>
          <w:sz w:val="24"/>
          <w:szCs w:val="24"/>
        </w:rPr>
      </w:pPr>
      <w:r>
        <w:rPr>
          <w:b/>
          <w:bCs/>
          <w:i/>
          <w:iCs/>
          <w:color w:val="4A4A4A"/>
          <w:sz w:val="24"/>
          <w:szCs w:val="24"/>
        </w:rPr>
        <w:t>La jeunesse africaine et ses attentes politiques nouvelles</w:t>
      </w:r>
    </w:p>
    <w:p w:rsidR="00D10AE0" w:rsidRPr="00D10AE0" w:rsidRDefault="00D10AE0" w:rsidP="00D10AE0">
      <w:pPr>
        <w:spacing w:before="120" w:after="140" w:line="370" w:lineRule="auto"/>
        <w:jc w:val="both"/>
      </w:pPr>
      <w:r>
        <w:t>La jeunesse africaine du XXIème siècle n'est plus celle des générations précédentes. Connectée, informée, comparant en temps réel les performances de gouvernance de différents pays du continent, elle développe des exigences politiques que les générations précédentes n'avaient pas. Elle ne se satisfait plus des discours d'identité ou des promesses indéfiniment différées. Elle veut des résultats concrets, une gouvernance transparente, et des dirigeants qui lui ressemblent — des hommes et des femmes qui ont connu les mêmes difficultés et qui comprennent réellement les réalités du quotidien.</w:t>
      </w:r>
    </w:p>
    <w:p w:rsidR="00D10AE0" w:rsidRPr="00D10AE0" w:rsidRDefault="00D10AE0" w:rsidP="00D10AE0">
      <w:pPr>
        <w:spacing w:before="120" w:after="140" w:line="370" w:lineRule="auto"/>
        <w:jc w:val="both"/>
      </w:pPr>
      <w:r>
        <w:t>C'est dans ce contexte que le profil de Guillaume Soro conserve une pertinence particulière. Il n'est pas un enfant des palais présidentiels. Il n'a pas été formé dans les grandes écoles de l'administration française avant de revenir gérer son pays depuis une distance confortable. Il est un homme du terrain, qui a construit chaque étape de son ascension, et qui — contrairement à beaucoup — n'a pas abandonné sa base populaire en accédant au pouvoir institutionnel.</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Une jeunesse en quête de réconciliation et de renouvellement</w:t>
      </w:r>
    </w:p>
    <w:p w:rsidR="00D10AE0" w:rsidRPr="00D10AE0" w:rsidRDefault="00D10AE0" w:rsidP="00D10AE0">
      <w:pPr>
        <w:spacing w:before="120" w:after="140" w:line="370" w:lineRule="auto"/>
        <w:jc w:val="both"/>
      </w:pPr>
      <w:r>
        <w:t>Après plusieurs décennies de tensions politiques aiguës — crise de succession post-Houphouët, coup d'État de 1999, crise postélectorale de 2010-2011, reconfigurations permanentes des alliances — une partie de la jeunesse ivoirienne aspire profondément à une stabilité politique durable. Mais cette aspiration à la stabilité ne se confond pas avec un désir d'immobilisme. Elle s'accompagne d'une exigence de renouvellement : de nouvelles façons de gouverner, de nouveaux équilibres politiques, de nouvelles voix capables de dépasser les fractures héritées.</w:t>
      </w:r>
    </w:p>
    <w:p w:rsidR="00D10AE0" w:rsidRPr="00D10AE0" w:rsidRDefault="00D10AE0" w:rsidP="00D10AE0">
      <w:pPr>
        <w:spacing w:before="120" w:after="140" w:line="370" w:lineRule="auto"/>
        <w:jc w:val="both"/>
      </w:pPr>
      <w:r>
        <w:t xml:space="preserve">Guillaume Soro, dans ses discours les plus récents, semble avoir perçu cette attente et y avoir répondu. En repositionnant son discours autour de la réconciliation nationale inclusive, du dialogue entre toutes les sensibilités politiques ivoiriennes, et du respect des règles du jeu démocratique, </w:t>
      </w:r>
      <w:r w:rsidR="005B46A7">
        <w:t xml:space="preserve">et en créer une doctrine originale – la mériquité - </w:t>
      </w:r>
      <w:r>
        <w:t>il cherche à occuper un espace politique que ni le pouvoir en place ni l'opposition traditionnelle n'ont véritablement su investir.</w:t>
      </w:r>
    </w:p>
    <w:p w:rsidR="00D10AE0" w:rsidRPr="00D10AE0" w:rsidRDefault="00D10AE0" w:rsidP="00D10AE0">
      <w:pPr>
        <w:spacing w:before="120" w:after="140" w:line="370" w:lineRule="auto"/>
        <w:jc w:val="both"/>
      </w:pPr>
      <w:r>
        <w:t>Pour une jeunesse qui aspire à tourner la page des crises sans les nier, à construire l'avenir sans ignorer les leçons du passé, cette offre politique a une résonance réelle. Elle ne garantit rien — la politique ivoirienne a trop souvent déjoué les pronostics pour qu'on se hasarde à des certitudes — mais elle crée une possibilité que beaucoup n'avaient pas anticipée.</w:t>
      </w:r>
    </w:p>
    <w:p w:rsidR="00D10AE0" w:rsidRDefault="00D10AE0" w:rsidP="00D10AE0">
      <w:pPr>
        <w:spacing w:before="280" w:after="280"/>
        <w:jc w:val="center"/>
        <w:rPr>
          <w:rFonts w:ascii="Segoe UI Symbol" w:hAnsi="Segoe UI Symbol" w:cs="Segoe UI Symbol"/>
          <w:color w:val="B8860B"/>
          <w:sz w:val="18"/>
          <w:szCs w:val="18"/>
        </w:rP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5B7B8A" w:rsidRPr="00D10AE0" w:rsidRDefault="005B7B8A" w:rsidP="00D10AE0">
      <w:pPr>
        <w:spacing w:before="280" w:after="280"/>
        <w:jc w:val="center"/>
      </w:pP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Un héritage politique toujours vivant</w:t>
      </w:r>
    </w:p>
    <w:p w:rsidR="00D10AE0" w:rsidRPr="00D10AE0" w:rsidRDefault="00D10AE0" w:rsidP="00D10AE0">
      <w:pPr>
        <w:spacing w:before="120" w:after="140" w:line="370" w:lineRule="auto"/>
        <w:jc w:val="both"/>
      </w:pPr>
      <w:r>
        <w:t>En politique, la persistance dans la mémoire collective est déjà une forme de pouvoir. Les acteurs oubliés disparaissent ; ceux dont le nom continue de circuler — même sous forme de débat, de polémique ou de nostalgie — restent des acteurs potentiels. À cet égard, Guillaume Soro demeure l'une des figures les plus présentes dans la conversation politique ivoirienne, bien au-delà de ce que son éloignement géographique laisserait supposer.</w:t>
      </w:r>
    </w:p>
    <w:p w:rsidR="00D10AE0" w:rsidRPr="00D10AE0" w:rsidRDefault="00D10AE0" w:rsidP="00D10AE0">
      <w:pPr>
        <w:spacing w:before="120" w:after="140" w:line="370" w:lineRule="auto"/>
        <w:jc w:val="both"/>
      </w:pPr>
      <w:r>
        <w:t>Ses prises de position continuent d'être analysées, commentées, contredites ou soutenues. Ses mouvements font l'objet d'une attention que peu d'acteurs politiques dans sa situation recevraient. Cette permanence dans le débat public n'est pas le fruit d'une stratégie de communication sophistiquée — elle reflète simplement le fait qu'une partie de la Côte d'Ivoire considère que son histoire politique n'est pas terminée.</w:t>
      </w:r>
    </w:p>
    <w:p w:rsidR="00D10AE0" w:rsidRPr="00D10AE0" w:rsidRDefault="00D10AE0" w:rsidP="00D10AE0">
      <w:pPr>
        <w:pBdr>
          <w:left w:val="thick" w:sz="14" w:space="14" w:color="B8860B"/>
        </w:pBdr>
        <w:spacing w:before="220" w:after="220" w:line="350" w:lineRule="auto"/>
        <w:ind w:left="800" w:right="800"/>
        <w:jc w:val="both"/>
      </w:pPr>
      <w:r>
        <w:rPr>
          <w:rFonts w:ascii="Georgia" w:eastAsia="Georgia" w:hAnsi="Georgia" w:cs="Georgia"/>
          <w:i/>
          <w:iCs/>
        </w:rPr>
        <w:t>« En politique africaine, on ne disparaît vraiment que le jour où plus personne ne parle de vous. Guillaume Soro, lui, reste dans toutes les conversations. »</w:t>
      </w:r>
      <w:r>
        <w:rPr>
          <w:b/>
          <w:bCs/>
          <w:color w:val="4A4A4A"/>
          <w:sz w:val="19"/>
          <w:szCs w:val="19"/>
        </w:rPr>
        <w:t xml:space="preserve">  — Observateur politique ivoirien indépendant</w:t>
      </w:r>
    </w:p>
    <w:p w:rsidR="00D10AE0" w:rsidRPr="00D10AE0" w:rsidRDefault="00D10AE0" w:rsidP="00D10AE0"/>
    <w:p w:rsidR="005B46A7" w:rsidRDefault="005B46A7" w:rsidP="00D10AE0">
      <w:pPr>
        <w:pBdr>
          <w:bottom w:val="single" w:sz="10" w:space="8" w:color="B8860B"/>
        </w:pBdr>
        <w:spacing w:before="600" w:after="240"/>
        <w:outlineLvl w:val="0"/>
        <w:rPr>
          <w:rFonts w:ascii="Georgia" w:eastAsia="Georgia" w:hAnsi="Georgia" w:cs="Georgia"/>
          <w:b/>
          <w:bCs/>
          <w:sz w:val="38"/>
          <w:szCs w:val="38"/>
        </w:rPr>
      </w:pPr>
    </w:p>
    <w:p w:rsidR="005B46A7" w:rsidRDefault="005B46A7" w:rsidP="00D10AE0">
      <w:pPr>
        <w:pBdr>
          <w:bottom w:val="single" w:sz="10" w:space="8" w:color="B8860B"/>
        </w:pBdr>
        <w:spacing w:before="600" w:after="240"/>
        <w:outlineLvl w:val="0"/>
        <w:rPr>
          <w:rFonts w:ascii="Georgia" w:eastAsia="Georgia" w:hAnsi="Georgia" w:cs="Georgia"/>
          <w:b/>
          <w:bCs/>
          <w:sz w:val="38"/>
          <w:szCs w:val="38"/>
        </w:rPr>
      </w:pPr>
    </w:p>
    <w:p w:rsidR="005B46A7" w:rsidRDefault="005B46A7" w:rsidP="00D10AE0">
      <w:pPr>
        <w:pBdr>
          <w:bottom w:val="single" w:sz="10" w:space="8" w:color="B8860B"/>
        </w:pBdr>
        <w:spacing w:before="600" w:after="240"/>
        <w:outlineLvl w:val="0"/>
        <w:rPr>
          <w:rFonts w:ascii="Georgia" w:eastAsia="Georgia" w:hAnsi="Georgia" w:cs="Georgia"/>
          <w:b/>
          <w:bCs/>
          <w:sz w:val="38"/>
          <w:szCs w:val="38"/>
        </w:rPr>
      </w:pPr>
    </w:p>
    <w:p w:rsidR="005B46A7" w:rsidRDefault="005B46A7" w:rsidP="00D10AE0">
      <w:pPr>
        <w:pBdr>
          <w:bottom w:val="single" w:sz="10" w:space="8" w:color="B8860B"/>
        </w:pBdr>
        <w:spacing w:before="600" w:after="240"/>
        <w:outlineLvl w:val="0"/>
        <w:rPr>
          <w:rFonts w:ascii="Georgia" w:eastAsia="Georgia" w:hAnsi="Georgia" w:cs="Georgia"/>
          <w:b/>
          <w:bCs/>
          <w:sz w:val="38"/>
          <w:szCs w:val="38"/>
        </w:rPr>
      </w:pPr>
    </w:p>
    <w:p w:rsidR="005B46A7" w:rsidRDefault="005B46A7" w:rsidP="00D10AE0">
      <w:pPr>
        <w:pBdr>
          <w:bottom w:val="single" w:sz="10" w:space="8" w:color="B8860B"/>
        </w:pBdr>
        <w:spacing w:before="600" w:after="240"/>
        <w:outlineLvl w:val="0"/>
        <w:rPr>
          <w:rFonts w:ascii="Georgia" w:eastAsia="Georgia" w:hAnsi="Georgia" w:cs="Georgia"/>
          <w:b/>
          <w:bCs/>
          <w:sz w:val="38"/>
          <w:szCs w:val="38"/>
        </w:rPr>
      </w:pPr>
    </w:p>
    <w:p w:rsidR="00D10AE0" w:rsidRPr="00D10AE0" w:rsidRDefault="00D10AE0" w:rsidP="00D10AE0">
      <w:pPr>
        <w:pBdr>
          <w:bottom w:val="single" w:sz="10" w:space="8" w:color="B8860B"/>
        </w:pBdr>
        <w:spacing w:before="600" w:after="240"/>
        <w:outlineLvl w:val="0"/>
        <w:rPr>
          <w:rFonts w:ascii="Georgia" w:eastAsia="Georgia" w:hAnsi="Georgia" w:cs="Georgia"/>
          <w:b/>
          <w:bCs/>
          <w:sz w:val="38"/>
          <w:szCs w:val="38"/>
        </w:rPr>
      </w:pPr>
      <w:r>
        <w:rPr>
          <w:rFonts w:ascii="Georgia" w:eastAsia="Georgia" w:hAnsi="Georgia" w:cs="Georgia"/>
          <w:b/>
          <w:bCs/>
          <w:sz w:val="38"/>
          <w:szCs w:val="38"/>
        </w:rPr>
        <w:t>Chapitre 19 — Ce que la Côte d'Ivoire peut retenir</w:t>
      </w:r>
    </w:p>
    <w:p w:rsidR="00D10AE0" w:rsidRPr="00D10AE0" w:rsidRDefault="00D10AE0" w:rsidP="00D10AE0">
      <w:pPr>
        <w:spacing w:after="240"/>
        <w:jc w:val="center"/>
      </w:pPr>
      <w:r>
        <w:rPr>
          <w:rFonts w:ascii="Georgia" w:eastAsia="Georgia" w:hAnsi="Georgia" w:cs="Georgia"/>
          <w:i/>
          <w:iCs/>
          <w:color w:val="4A4A4A"/>
          <w:sz w:val="24"/>
          <w:szCs w:val="24"/>
        </w:rPr>
        <w:t>Les leçons d'un parcours hors du commun</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Comprendre les crises pour construire l'avenir</w:t>
      </w:r>
    </w:p>
    <w:p w:rsidR="00D10AE0" w:rsidRPr="00D10AE0" w:rsidRDefault="00D10AE0" w:rsidP="00D10AE0">
      <w:pPr>
        <w:spacing w:before="120" w:after="140" w:line="370" w:lineRule="auto"/>
        <w:jc w:val="both"/>
      </w:pPr>
      <w:r>
        <w:t>Le parcours de Guillaume Soro est indissociable des grandes fractures ivoiriennes — il en est, selon les points de vue, tantôt l'expression, tantôt le produit, tantôt le révélateur. Mais quelle que soit la lecture qu'on en fait, comprendre cette trajectoire, c'est comprendre quelque chose d'essentiel sur la Côte d'Ivoire elle-même : ses tensions constitutives, ses aspirations profondes, les contradictions d'un pays qui a tout pour réussir et qui a pourtant traversé des décennies de crises douloureuses.</w:t>
      </w:r>
    </w:p>
    <w:p w:rsidR="00D10AE0" w:rsidRPr="00D10AE0" w:rsidRDefault="00D10AE0" w:rsidP="00D10AE0">
      <w:pPr>
        <w:spacing w:before="120" w:after="140" w:line="370" w:lineRule="auto"/>
        <w:jc w:val="both"/>
      </w:pPr>
      <w:r>
        <w:t>L'itinéraire de Soro éclaire notamment la fragilité des alliances politiques ivoiriennes, construites souvent sur des intérêts conjoncturels plutôt que sur des valeurs partagées. Il révèle aussi la capacité du pays à produire des leaders d'une rare stature dès lors qu'il offre à sa jeunesse les espaces d'expression et d'engagement dont elle a besoin. Et il illustre, de manière saisissante, le risque que représente pour toute démocratie la confusion entre loyauté personnelle et fidélité institutionnelle.</w:t>
      </w:r>
    </w:p>
    <w:p w:rsidR="00D10AE0" w:rsidRPr="00D10AE0" w:rsidRDefault="00D10AE0" w:rsidP="00D10AE0">
      <w:pPr>
        <w:spacing w:before="120" w:after="140" w:line="370" w:lineRule="auto"/>
        <w:jc w:val="both"/>
      </w:pPr>
      <w:r>
        <w:t>Ces leçons ne concernent pas seulement Guillaume Soro. Elles parlent à tous les acteurs politiques ivoiriens, à toutes les générations, et — plus largement — à tous ceux qui s'interrogent sur les conditions d'une gouvernance démocratique durable en Afrique de l'Ouest.</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 réconciliation comme nécessité nationale absolue</w:t>
      </w:r>
    </w:p>
    <w:p w:rsidR="00D10AE0" w:rsidRPr="00D10AE0" w:rsidRDefault="00D10AE0" w:rsidP="00D10AE0">
      <w:pPr>
        <w:spacing w:before="120" w:after="140" w:line="370" w:lineRule="auto"/>
        <w:jc w:val="both"/>
      </w:pPr>
      <w:r>
        <w:t>La Côte d'Ivoire a payé un prix considérable pour ses divisions. Les crises successives ont laissé des cicatrices profondes dans le tissu social du pays — des fractures régionales, des deuils non résolus, des rancœurs accumulées qui continuent d'alimenter les tensions politiques. Aucune stabilité durable ne peut être construite sur ces fondations fissurées sans un travail explicite et courageux de réconciliation nationale.</w:t>
      </w:r>
    </w:p>
    <w:p w:rsidR="00D10AE0" w:rsidRPr="00D10AE0" w:rsidRDefault="00D10AE0" w:rsidP="00D10AE0">
      <w:pPr>
        <w:spacing w:before="120" w:after="140" w:line="370" w:lineRule="auto"/>
        <w:jc w:val="both"/>
      </w:pPr>
      <w:r>
        <w:t>Or, la réconciliation véritable — celle qui dépasse les poignées de mains protocolaires pour aller vers une réintégration réelle de toutes les sensibilités politiques dans le débat national — suppose d'inclure des acteurs que le pouvoir en place préférerait peut-être voir disparaître définitivement de la scène. L'histoire africaine enseigne que cette tentation d'exclusion est toujours à courte vue : les exclus d'aujourd'hui reviennent souvent comme les déstabilisateurs de demain, faute d'avoir trouvé une place dans le jeu démocratique.</w:t>
      </w:r>
    </w:p>
    <w:p w:rsidR="00D10AE0" w:rsidRDefault="00D10AE0" w:rsidP="00D10AE0">
      <w:pPr>
        <w:spacing w:before="120" w:after="140" w:line="370" w:lineRule="auto"/>
        <w:jc w:val="both"/>
      </w:pPr>
      <w:r>
        <w:t>Plusieurs analystes, partant de cette logique, considèrent que la question Guillaume Soro n'est pas seulement une question personnelle ou judiciaire — c'est une question politique qui engage la capacité de la Côte d'Ivoire à construire une démocratie réellement inclusive. Que sa place dans ce futur soit celle d'un acteur de l'intérieur ou de l'extérieur du jeu institutionnel, sa neutralisation définitive ne résoudrait pas les questions politiques qu'il incarne pour une partie significative de l'opinion.</w:t>
      </w:r>
    </w:p>
    <w:p w:rsidR="00C66119" w:rsidRDefault="00C66119" w:rsidP="00D10AE0">
      <w:pPr>
        <w:spacing w:before="120" w:after="140" w:line="370" w:lineRule="auto"/>
        <w:jc w:val="both"/>
      </w:pPr>
    </w:p>
    <w:p w:rsidR="00C66119" w:rsidRPr="00D10AE0" w:rsidRDefault="00C66119" w:rsidP="00D10AE0">
      <w:pPr>
        <w:spacing w:before="120" w:after="140" w:line="370" w:lineRule="auto"/>
        <w:jc w:val="both"/>
      </w:pPr>
    </w:p>
    <w:p w:rsidR="00D10AE0" w:rsidRPr="00D10AE0" w:rsidRDefault="00D10AE0" w:rsidP="00D10AE0">
      <w:pPr>
        <w:spacing w:before="300" w:after="140"/>
        <w:outlineLvl w:val="2"/>
        <w:rPr>
          <w:b/>
          <w:bCs/>
          <w:i/>
          <w:iCs/>
          <w:color w:val="4A4A4A"/>
          <w:sz w:val="24"/>
          <w:szCs w:val="24"/>
        </w:rPr>
      </w:pPr>
      <w:r>
        <w:rPr>
          <w:b/>
          <w:bCs/>
          <w:i/>
          <w:iCs/>
          <w:color w:val="4A4A4A"/>
          <w:sz w:val="24"/>
          <w:szCs w:val="24"/>
        </w:rPr>
        <w:t>Les réconciliations africaines réussies : des leçons pour la Côte d'Ivoire</w:t>
      </w:r>
    </w:p>
    <w:p w:rsidR="00D10AE0" w:rsidRPr="00D10AE0" w:rsidRDefault="00D10AE0" w:rsidP="00D10AE0">
      <w:pPr>
        <w:spacing w:before="120" w:after="140" w:line="370" w:lineRule="auto"/>
        <w:jc w:val="both"/>
      </w:pPr>
      <w:r>
        <w:t>L'Afrique du Sud post-apartheid a choisi la voie de la Commission Vérité et Réconciliation plutôt que celle des procès systématiques — un choix douloureux mais qui a permis de préserver la cohésion nationale dans une période de transition périlleuse. Le Mozambique a mis fin à sa guerre civile par un accord de paix qui intégrait les anciens combattants de la RENAMO dans le jeu politique légal, transformant des ennemis irréductibles en concurrents électoraux. Le Rwanda a choisi une voie différente — celle de la justice, des tribunaux gacaca, d'une réintégration conditionnée à la reconnaissance des fautes — avec des résultats qui font encore débat, mais qui ont permis une reconstruction nationale remarquable. Ces exemples n'ont pas de recette universelle, mais ils partagent un principe : les sociétés qui guérissent de leurs fractures sont celles qui ont eu le courage de les regarder en face, avec tous leurs acteurs, sans exclusive.</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Gouvernance, stabilité et renouvellement : une équation ivoirienne</w:t>
      </w:r>
    </w:p>
    <w:p w:rsidR="00D10AE0" w:rsidRPr="00D10AE0" w:rsidRDefault="00D10AE0" w:rsidP="00D10AE0">
      <w:pPr>
        <w:spacing w:before="120" w:after="140" w:line="370" w:lineRule="auto"/>
        <w:jc w:val="both"/>
      </w:pPr>
      <w:r>
        <w:t>L'avenir ivoirien se jouera sur la capacité du pays à résoudre une équation complexe : concilier la stabilité institutionnelle dont le pays a besoin pour son développement économique et social, avec le renouvellement politique que la jeunesse et une partie de la société civile réclament. Ces deux aspirations ne sont pas nécessairement contradictoires — mais elles exigent une vision politique suffisamment large pour les intégrer simultanément.</w:t>
      </w:r>
    </w:p>
    <w:p w:rsidR="00D10AE0" w:rsidRPr="00D10AE0" w:rsidRDefault="00D10AE0" w:rsidP="00D10AE0">
      <w:pPr>
        <w:spacing w:before="120" w:after="140" w:line="370" w:lineRule="auto"/>
        <w:jc w:val="both"/>
      </w:pPr>
      <w:r>
        <w:t>Dans cette équation, le profil de Guillaume Soro présente une singularité réelle. Il n'est pas un homme du système actuel — ce qui lui permet d'incarner le changement. Mais il n'est pas non plus un opposant vierge de toute expérience gouvernementale — ce qui lui évite l'écueil des promesses non ancrées dans la réalité. Il est, selon ses partisans, le profil d'un homme de transition : quelqu'un qui connaît assez bien le système pour le réformer efficacement, mais qui s'en est suffisamment éloigné pour avoir la volonté de le transformer réellement.</w:t>
      </w:r>
    </w:p>
    <w:p w:rsidR="00D10AE0" w:rsidRPr="00D10AE0" w:rsidRDefault="00D10AE0" w:rsidP="00D10AE0">
      <w:pPr>
        <w:spacing w:before="120" w:after="140" w:line="370" w:lineRule="auto"/>
        <w:jc w:val="both"/>
      </w:pPr>
      <w:r>
        <w:t>Que cette projection soit justifiée, l'avenir seul en jugera. Mais il est difficile d'écarter définitivement un acteur qui dispose encore, malgré tout, d'un réseau national significatif, d'une notoriété qui dépasse les frontières ivoiriennes, et d'une base militante dont la fidélité — malgré les années d'adversité — demeure remarquablement intacte.</w:t>
      </w:r>
    </w:p>
    <w:p w:rsidR="00D10AE0" w:rsidRPr="00D10AE0" w:rsidRDefault="00D10AE0" w:rsidP="00D10AE0">
      <w:pPr>
        <w:spacing w:before="280" w:after="280"/>
        <w:jc w:val="center"/>
      </w:pP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r>
        <w:rPr>
          <w:color w:val="B8860B"/>
          <w:sz w:val="18"/>
          <w:szCs w:val="18"/>
        </w:rPr>
        <w:t xml:space="preserve">   </w:t>
      </w:r>
      <w:r>
        <w:rPr>
          <w:rFonts w:ascii="Segoe UI Symbol" w:hAnsi="Segoe UI Symbol" w:cs="Segoe UI Symbol"/>
          <w:color w:val="B8860B"/>
          <w:sz w:val="18"/>
          <w:szCs w:val="18"/>
        </w:rPr>
        <w:t>✦</w:t>
      </w:r>
    </w:p>
    <w:p w:rsidR="00D10AE0" w:rsidRPr="00D10AE0" w:rsidRDefault="00D10AE0" w:rsidP="00D10AE0">
      <w:pPr>
        <w:spacing w:before="400" w:after="180"/>
        <w:outlineLvl w:val="1"/>
        <w:rPr>
          <w:rFonts w:ascii="Georgia" w:eastAsia="Georgia" w:hAnsi="Georgia" w:cs="Georgia"/>
          <w:b/>
          <w:bCs/>
          <w:color w:val="B8860B"/>
          <w:sz w:val="28"/>
          <w:szCs w:val="28"/>
        </w:rPr>
      </w:pPr>
      <w:r>
        <w:rPr>
          <w:rFonts w:ascii="Georgia" w:eastAsia="Georgia" w:hAnsi="Georgia" w:cs="Georgia"/>
          <w:b/>
          <w:bCs/>
          <w:color w:val="B8860B"/>
          <w:sz w:val="28"/>
          <w:szCs w:val="28"/>
        </w:rPr>
        <w:t>La politique comme histoire inachevée</w:t>
      </w:r>
    </w:p>
    <w:p w:rsidR="00D10AE0" w:rsidRPr="00D10AE0" w:rsidRDefault="00D10AE0" w:rsidP="00D10AE0">
      <w:pPr>
        <w:spacing w:before="120" w:after="140" w:line="370" w:lineRule="auto"/>
        <w:jc w:val="both"/>
      </w:pPr>
      <w:r>
        <w:t>L'histoire politique africaine aime les retours inattendus. Elle a vu des hommes déclarés politiquement morts revenir au centre du jeu national avec une force que leurs adversaires n'avaient pas anticipée. Elle a vu des exils se terminer par des élections gagnées. Elle a vu des condamnations judiciaires effacées par des acquittements ou des amnisties que les pouvoirs en place avaient refusé d'imaginer possibles.</w:t>
      </w:r>
    </w:p>
    <w:p w:rsidR="00D10AE0" w:rsidRPr="00D10AE0" w:rsidRDefault="00D10AE0" w:rsidP="00D10AE0">
      <w:pPr>
        <w:spacing w:before="120" w:after="140" w:line="370" w:lineRule="auto"/>
        <w:jc w:val="both"/>
      </w:pPr>
      <w:r>
        <w:t>Dans ce contexte, prononcer la fin définitive du parcours politique de Guillaume Soro serait une erreur méthodologique autant que politique. Non pas par optimisme naïf, mais parce que les conditions qui ont produit sa trajectoire — les fractures ivoiriennes, les déséquilibres régionaux, les aspirations d'une jeunesse nombreuse et impatiente — n'ont pas disparu. Elles ont simplement changé de forme.</w:t>
      </w:r>
    </w:p>
    <w:p w:rsidR="00D10AE0" w:rsidRPr="00D10AE0" w:rsidRDefault="00D10AE0" w:rsidP="00D10AE0">
      <w:pPr>
        <w:spacing w:before="120" w:after="140" w:line="370" w:lineRule="auto"/>
        <w:jc w:val="both"/>
      </w:pPr>
      <w:r>
        <w:t>Et dans une Côte d'Ivoire où les équilibres politiques restent fondamentalement mouvants, où les alliances se défont et se reconstruisent avec une rapidité déconcertante, où les élections continuent de mobiliser des passions que l'économie peine à canaliser — dans cette Côte d'Ivoire-là, un homme qui combine l'expérience de Guillaume Soro, sa capacité de résilience et la fidélité d'une base militante significative reste un acteur avec lequel il faudra, tôt ou tard, compter.</w:t>
      </w:r>
    </w:p>
    <w:p w:rsidR="00D10AE0" w:rsidRPr="00D10AE0" w:rsidRDefault="00D10AE0" w:rsidP="00D10AE0">
      <w:pPr>
        <w:spacing w:before="120" w:after="140" w:line="370" w:lineRule="auto"/>
        <w:jc w:val="both"/>
      </w:pPr>
      <w:r>
        <w:t>Son histoire, au fond, n'a peut-être pas encore livré ses pages les plus importantes.</w:t>
      </w:r>
    </w:p>
    <w:p w:rsidR="00D10AE0" w:rsidRDefault="00D10AE0" w:rsidP="00D10AE0"/>
    <w:p w:rsidR="009D7E6D" w:rsidRDefault="009D7E6D" w:rsidP="00D10AE0"/>
    <w:p w:rsidR="009D7E6D" w:rsidRDefault="009D7E6D" w:rsidP="00D10AE0"/>
    <w:p w:rsidR="009D7E6D" w:rsidRDefault="009D7E6D" w:rsidP="00D10AE0"/>
    <w:p w:rsidR="009D7E6D" w:rsidRDefault="009D7E6D" w:rsidP="00D10AE0"/>
    <w:p w:rsidR="009D7E6D" w:rsidRDefault="009D7E6D" w:rsidP="00D10AE0"/>
    <w:p w:rsidR="009D7E6D" w:rsidRDefault="009D7E6D" w:rsidP="00D10AE0"/>
    <w:p w:rsidR="009D7E6D" w:rsidRPr="00D10AE0" w:rsidRDefault="009D7E6D" w:rsidP="00D10AE0"/>
    <w:p w:rsidR="00D10AE0" w:rsidRPr="00D10AE0" w:rsidRDefault="00D10AE0" w:rsidP="00D10AE0">
      <w:pPr>
        <w:pBdr>
          <w:top w:val="double" w:sz="6" w:space="10" w:color="B8860B"/>
          <w:bottom w:val="double" w:sz="6" w:space="10" w:color="B8860B"/>
        </w:pBdr>
        <w:spacing w:before="600" w:after="200"/>
        <w:jc w:val="center"/>
      </w:pPr>
      <w:r>
        <w:rPr>
          <w:rFonts w:ascii="Georgia" w:eastAsia="Georgia" w:hAnsi="Georgia" w:cs="Georgia"/>
          <w:b/>
          <w:bCs/>
          <w:color w:val="B8860B"/>
          <w:sz w:val="28"/>
          <w:szCs w:val="28"/>
        </w:rPr>
        <w:t>Leçon finale</w:t>
      </w:r>
    </w:p>
    <w:p w:rsidR="00D10AE0" w:rsidRPr="00D10AE0" w:rsidRDefault="00D10AE0" w:rsidP="00D10AE0"/>
    <w:p w:rsidR="00D10AE0" w:rsidRPr="00D10AE0" w:rsidRDefault="00D10AE0" w:rsidP="00D10AE0">
      <w:pPr>
        <w:spacing w:before="120" w:after="140" w:line="370" w:lineRule="auto"/>
        <w:jc w:val="both"/>
      </w:pPr>
      <w:r>
        <w:t>Les destins politiques qui durent ne sont pas ceux qui n'ont connu que le succès. Ce sont ceux qui ont traversé l'échec, l'adversité et le doute — et qui en sont sortis transformés plutôt que brisés. L'histoire de Guillaume Soro n'est pas une histoire simple. Elle est faite de contradictions, de grandeurs et de zones d'ombre, d'alliances et de ruptures, de victoires et d'épreuves. Mais c'est précisément cette complexité qui en fait une histoire politique authentique — le reflet d'une Côte d'Ivoire elle-même complexe, contradictoire, et en perpétuel mouvement.</w:t>
      </w:r>
    </w:p>
    <w:p w:rsidR="00D10AE0" w:rsidRPr="00D10AE0" w:rsidRDefault="00D10AE0" w:rsidP="00D10AE0"/>
    <w:p w:rsidR="00BB7E66" w:rsidRPr="00FA52F7" w:rsidRDefault="00D10AE0" w:rsidP="00FA52F7">
      <w:pPr>
        <w:pBdr>
          <w:left w:val="thick" w:sz="14" w:space="14" w:color="B8860B"/>
        </w:pBdr>
        <w:spacing w:before="220" w:after="220" w:line="350" w:lineRule="auto"/>
        <w:ind w:left="800" w:right="800"/>
        <w:jc w:val="both"/>
      </w:pPr>
      <w:r>
        <w:rPr>
          <w:rFonts w:ascii="Georgia" w:eastAsia="Georgia" w:hAnsi="Georgia" w:cs="Georgia"/>
          <w:i/>
          <w:iCs/>
        </w:rPr>
        <w:t xml:space="preserve">« Les leçons que l'histoire donne sont toujours plus riches que celles que les hommes avaient prévu d'y trouver. Et les destins politiques africains réservent toujours des chapitres que personne n'avait écrits d'avance. </w:t>
      </w:r>
    </w:p>
    <w:p w:rsidR="001D61A7" w:rsidRDefault="001D61A7">
      <w:pPr>
        <w:pageBreakBefore/>
        <w:snapToGrid w:val="0"/>
        <w:jc w:val="both"/>
        <w:textAlignment w:val="baseline"/>
        <w:rPr>
          <w:b/>
          <w:i/>
          <w:caps/>
        </w:rPr>
      </w:pPr>
      <w:bookmarkStart w:id="0" w:name="_GoBack"/>
      <w:bookmarkEnd w:id="0"/>
    </w:p>
    <w:p w:rsidR="001D61A7" w:rsidRDefault="00BB7E66">
      <w:pPr>
        <w:snapToGrid w:val="0"/>
        <w:spacing w:before="480" w:after="80"/>
        <w:jc w:val="center"/>
        <w:textAlignment w:val="baseline"/>
        <w:rPr>
          <w:b/>
          <w:i/>
          <w:caps/>
        </w:rPr>
      </w:pPr>
      <w:r>
        <w:rPr>
          <w:b/>
          <w:bCs/>
          <w:color w:val="8B6914"/>
          <w:spacing w:val="300"/>
          <w:sz w:val="24"/>
          <w:szCs w:val="24"/>
        </w:rPr>
        <w:t>ANNEXE</w:t>
      </w:r>
    </w:p>
    <w:p w:rsidR="001D61A7" w:rsidRDefault="00BB7E66">
      <w:pPr>
        <w:snapToGrid w:val="0"/>
        <w:spacing w:after="60"/>
        <w:jc w:val="center"/>
        <w:textAlignment w:val="baseline"/>
        <w:rPr>
          <w:b/>
          <w:i/>
          <w:caps/>
        </w:rPr>
      </w:pPr>
      <w:r>
        <w:rPr>
          <w:rFonts w:ascii="Georgia" w:eastAsia="Georgia" w:hAnsi="Georgia" w:cs="Georgia"/>
          <w:b/>
          <w:bCs/>
          <w:sz w:val="28"/>
          <w:szCs w:val="28"/>
        </w:rPr>
        <w:t>Table des matières détaillées</w:t>
      </w:r>
    </w:p>
    <w:p w:rsidR="001D61A7" w:rsidRDefault="001D61A7">
      <w:pPr>
        <w:snapToGrid w:val="0"/>
        <w:spacing w:after="160"/>
        <w:jc w:val="both"/>
        <w:textAlignment w:val="baseline"/>
        <w:rPr>
          <w:b/>
          <w:i/>
          <w:caps/>
        </w:rPr>
      </w:pPr>
    </w:p>
    <w:p w:rsidR="001D61A7" w:rsidRDefault="001D61A7">
      <w:pPr>
        <w:snapToGrid w:val="0"/>
        <w:spacing w:after="200"/>
        <w:jc w:val="both"/>
        <w:textAlignment w:val="baseline"/>
        <w:rPr>
          <w:b/>
          <w:i/>
          <w:caps/>
        </w:rPr>
      </w:pPr>
    </w:p>
    <w:p w:rsidR="001D61A7" w:rsidRDefault="00BB7E66">
      <w:pPr>
        <w:snapToGrid w:val="0"/>
        <w:spacing w:before="120" w:after="40"/>
        <w:ind w:left="240"/>
        <w:jc w:val="both"/>
        <w:textAlignment w:val="baseline"/>
        <w:rPr>
          <w:b/>
          <w:i/>
          <w:caps/>
        </w:rPr>
      </w:pPr>
      <w:r>
        <w:rPr>
          <w:b/>
          <w:bCs/>
        </w:rPr>
        <w:t>Avant-propos—Pourquoi écrire sur GuillaumeSoro? — p. 3</w:t>
      </w:r>
    </w:p>
    <w:p w:rsidR="001D61A7" w:rsidRDefault="00BB7E66">
      <w:pPr>
        <w:snapToGrid w:val="0"/>
        <w:spacing w:before="120" w:after="40"/>
        <w:ind w:left="240"/>
        <w:jc w:val="both"/>
        <w:textAlignment w:val="baseline"/>
        <w:rPr>
          <w:b/>
          <w:i/>
          <w:caps/>
        </w:rPr>
      </w:pPr>
      <w:r>
        <w:rPr>
          <w:b/>
          <w:bCs/>
        </w:rPr>
        <w:t>Introduction—Pourquoi Guillaume Soro divise autant? — p. 15</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Un homme adoré par une partie de la jeunesse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Une figure controversée de la politique ivoirienne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Entre révolutionnaire, stratège et homme d'État</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Comprendre le personnage au-delà des passions politiques</w:t>
      </w:r>
    </w:p>
    <w:p w:rsidR="001D61A7" w:rsidRDefault="001D61A7">
      <w:pPr>
        <w:snapToGrid w:val="0"/>
        <w:spacing w:after="160"/>
        <w:jc w:val="both"/>
        <w:textAlignment w:val="baseline"/>
        <w:rPr>
          <w:b/>
          <w:i/>
          <w:caps/>
        </w:rPr>
      </w:pPr>
    </w:p>
    <w:tbl>
      <w:tblPr>
        <w:tblW w:w="6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55"/>
      </w:tblGrid>
      <w:tr w:rsidR="001D61A7" w:rsidTr="006202C5">
        <w:trPr>
          <w:trHeight w:val="620"/>
        </w:trPr>
        <w:tc>
          <w:tcPr>
            <w:tcW w:w="6555" w:type="dxa"/>
            <w:tcBorders>
              <w:top w:val="none" w:sz="0" w:space="0" w:color="FFFFFF"/>
              <w:left w:val="none" w:sz="0" w:space="0" w:color="FFFFFF"/>
              <w:bottom w:val="none" w:sz="0" w:space="0" w:color="FFFFFF"/>
              <w:right w:val="none" w:sz="0" w:space="0" w:color="FFFFFF"/>
            </w:tcBorders>
            <w:shd w:val="clear" w:color="auto" w:fill="1A1A2E"/>
            <w:tcMar>
              <w:top w:w="120" w:type="dxa"/>
              <w:left w:w="240" w:type="dxa"/>
              <w:bottom w:w="120" w:type="dxa"/>
              <w:right w:w="240" w:type="dxa"/>
            </w:tcMar>
          </w:tcPr>
          <w:p w:rsidR="001D61A7" w:rsidRDefault="00BB7E66">
            <w:pPr>
              <w:snapToGrid w:val="0"/>
              <w:jc w:val="both"/>
              <w:textAlignment w:val="baseline"/>
              <w:rPr>
                <w:b/>
                <w:i/>
                <w:caps/>
              </w:rPr>
            </w:pPr>
            <w:r>
              <w:rPr>
                <w:b/>
                <w:bCs/>
                <w:color w:val="FFFFFF"/>
              </w:rPr>
              <w:t>PREMIÈRE PARTIE—LESORIGINES — p. 33</w:t>
            </w:r>
          </w:p>
          <w:p w:rsidR="001D61A7" w:rsidRDefault="00BB7E66">
            <w:pPr>
              <w:snapToGrid w:val="0"/>
              <w:spacing w:before="40"/>
              <w:jc w:val="both"/>
              <w:textAlignment w:val="baseline"/>
              <w:rPr>
                <w:b/>
                <w:i/>
                <w:caps/>
              </w:rPr>
            </w:pPr>
            <w:r>
              <w:rPr>
                <w:rFonts w:ascii="Georgia" w:eastAsia="Georgia" w:hAnsi="Georgia" w:cs="Georgia"/>
                <w:i/>
                <w:iCs/>
                <w:color w:val="C8A84B"/>
                <w:sz w:val="20"/>
                <w:szCs w:val="20"/>
              </w:rPr>
              <w:t>Naissance d'un caractère</w:t>
            </w:r>
          </w:p>
        </w:tc>
      </w:tr>
    </w:tbl>
    <w:p w:rsidR="001D61A7" w:rsidRDefault="001D61A7">
      <w:pPr>
        <w:snapToGrid w:val="0"/>
        <w:spacing w:after="80"/>
        <w:jc w:val="both"/>
        <w:textAlignment w:val="baseline"/>
        <w:rPr>
          <w:b/>
          <w:i/>
          <w:caps/>
        </w:rPr>
      </w:pPr>
    </w:p>
    <w:p w:rsidR="001D61A7" w:rsidRDefault="00BB7E66">
      <w:pPr>
        <w:snapToGrid w:val="0"/>
        <w:spacing w:before="120" w:after="40"/>
        <w:ind w:left="240"/>
        <w:jc w:val="both"/>
        <w:textAlignment w:val="baseline"/>
        <w:rPr>
          <w:b/>
          <w:i/>
          <w:caps/>
        </w:rPr>
      </w:pPr>
      <w:r>
        <w:rPr>
          <w:b/>
          <w:bCs/>
        </w:rPr>
        <w:t>Chapitre1—L'enfantduNord — p. 33</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racines familiales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poids des traditions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L'influence du Nord ivoirien</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Une enfance entre discipline et ambition</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premières valeurs</w:t>
      </w:r>
    </w:p>
    <w:p w:rsidR="001D61A7" w:rsidRDefault="00BB7E66">
      <w:pPr>
        <w:snapToGrid w:val="0"/>
        <w:spacing w:before="120" w:after="40"/>
        <w:ind w:left="240"/>
        <w:jc w:val="both"/>
        <w:textAlignment w:val="baseline"/>
        <w:rPr>
          <w:b/>
          <w:i/>
          <w:caps/>
        </w:rPr>
      </w:pPr>
      <w:r>
        <w:rPr>
          <w:b/>
          <w:bCs/>
        </w:rPr>
        <w:t>Chapitre2—Lesannéesd'école — p. 41</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débuts scolaires</w:t>
      </w:r>
    </w:p>
    <w:p w:rsidR="001D61A7" w:rsidRDefault="00BB7E66">
      <w:pPr>
        <w:snapToGrid w:val="0"/>
        <w:spacing w:before="20" w:after="20"/>
        <w:ind w:left="720"/>
        <w:jc w:val="both"/>
        <w:textAlignment w:val="baseline"/>
        <w:rPr>
          <w:color w:val="4A4A4A"/>
          <w:sz w:val="20"/>
          <w:szCs w:val="20"/>
        </w:rPr>
      </w:pPr>
      <w:r>
        <w:rPr>
          <w:color w:val="8B6914"/>
          <w:sz w:val="20"/>
          <w:szCs w:val="20"/>
        </w:rPr>
        <w:t>–</w:t>
      </w:r>
      <w:r>
        <w:rPr>
          <w:color w:val="4A4A4A"/>
          <w:sz w:val="20"/>
          <w:szCs w:val="20"/>
        </w:rPr>
        <w:t>Les difficultés et les ambitions</w:t>
      </w:r>
    </w:p>
    <w:p w:rsidR="007A3AF7" w:rsidRDefault="007A3AF7">
      <w:pPr>
        <w:snapToGrid w:val="0"/>
        <w:spacing w:before="20" w:after="20"/>
        <w:ind w:left="720"/>
        <w:jc w:val="both"/>
        <w:textAlignment w:val="baseline"/>
        <w:rPr>
          <w:b/>
          <w:i/>
          <w:caps/>
        </w:rPr>
      </w:pP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découverte du débat et de l'engagement</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premiers signes de leadership</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construction du caractère</w:t>
      </w:r>
    </w:p>
    <w:p w:rsidR="001D61A7" w:rsidRDefault="00BB7E66">
      <w:pPr>
        <w:snapToGrid w:val="0"/>
        <w:spacing w:before="120" w:after="40"/>
        <w:ind w:left="240"/>
        <w:jc w:val="both"/>
        <w:textAlignment w:val="baseline"/>
        <w:rPr>
          <w:b/>
          <w:i/>
          <w:caps/>
        </w:rPr>
      </w:pPr>
      <w:r>
        <w:rPr>
          <w:b/>
          <w:bCs/>
        </w:rPr>
        <w:t>Chapitre3—La FESCI et la naissance d'un leader — p. 47</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contexte universitaire ivoirien</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FESCI comme école politique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luttes estudiantines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montée en puissance de Guillaume Soro</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Laconquêtedelapopulariténationale</w:t>
      </w:r>
    </w:p>
    <w:p w:rsidR="001D61A7" w:rsidRDefault="00BB7E66">
      <w:pPr>
        <w:snapToGrid w:val="0"/>
        <w:spacing w:before="80" w:after="80"/>
        <w:ind w:left="480"/>
        <w:jc w:val="both"/>
        <w:textAlignment w:val="baseline"/>
        <w:rPr>
          <w:b/>
          <w:i/>
          <w:caps/>
        </w:rPr>
      </w:pPr>
      <w:r>
        <w:rPr>
          <w:rFonts w:ascii="Georgia" w:eastAsia="Georgia" w:hAnsi="Georgia" w:cs="Georgia"/>
          <w:i/>
          <w:iCs/>
          <w:color w:val="8B6914"/>
          <w:sz w:val="19"/>
          <w:szCs w:val="19"/>
        </w:rPr>
        <w:t>Leçon: Le leadership naît souvent dans  l'adversité</w:t>
      </w:r>
    </w:p>
    <w:tbl>
      <w:tblPr>
        <w:tblpPr w:leftFromText="141" w:rightFromText="141" w:vertAnchor="text" w:horzAnchor="margin" w:tblpY="259"/>
        <w:tblW w:w="6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625"/>
      </w:tblGrid>
      <w:tr w:rsidR="006202C5" w:rsidTr="006202C5">
        <w:trPr>
          <w:trHeight w:val="562"/>
        </w:trPr>
        <w:tc>
          <w:tcPr>
            <w:tcW w:w="6625" w:type="dxa"/>
            <w:tcBorders>
              <w:top w:val="none" w:sz="0" w:space="0" w:color="FFFFFF"/>
              <w:left w:val="none" w:sz="0" w:space="0" w:color="FFFFFF"/>
              <w:bottom w:val="none" w:sz="0" w:space="0" w:color="FFFFFF"/>
              <w:right w:val="none" w:sz="0" w:space="0" w:color="FFFFFF"/>
            </w:tcBorders>
            <w:shd w:val="clear" w:color="auto" w:fill="1A1A2E"/>
            <w:tcMar>
              <w:top w:w="120" w:type="dxa"/>
              <w:left w:w="240" w:type="dxa"/>
              <w:bottom w:w="120" w:type="dxa"/>
              <w:right w:w="240" w:type="dxa"/>
            </w:tcMar>
          </w:tcPr>
          <w:p w:rsidR="006202C5" w:rsidRDefault="006202C5" w:rsidP="006202C5">
            <w:pPr>
              <w:snapToGrid w:val="0"/>
              <w:jc w:val="both"/>
              <w:textAlignment w:val="baseline"/>
              <w:rPr>
                <w:b/>
                <w:i/>
                <w:caps/>
              </w:rPr>
            </w:pPr>
            <w:r>
              <w:rPr>
                <w:b/>
                <w:bCs/>
                <w:color w:val="FFFFFF"/>
              </w:rPr>
              <w:t>DEUXIÈME PARTIE—LE TEMPS DES ARMES — p. 53</w:t>
            </w:r>
          </w:p>
          <w:p w:rsidR="006202C5" w:rsidRDefault="006202C5" w:rsidP="006202C5">
            <w:pPr>
              <w:snapToGrid w:val="0"/>
              <w:spacing w:before="40"/>
              <w:jc w:val="both"/>
              <w:textAlignment w:val="baseline"/>
              <w:rPr>
                <w:b/>
                <w:i/>
                <w:caps/>
              </w:rPr>
            </w:pPr>
            <w:r>
              <w:rPr>
                <w:rFonts w:ascii="Georgia" w:eastAsia="Georgia" w:hAnsi="Georgia" w:cs="Georgia"/>
                <w:i/>
                <w:iCs/>
                <w:color w:val="C8A84B"/>
                <w:sz w:val="20"/>
                <w:szCs w:val="20"/>
              </w:rPr>
              <w:t>Quand l'histoire bascule</w:t>
            </w:r>
          </w:p>
        </w:tc>
      </w:tr>
    </w:tbl>
    <w:p w:rsidR="001D61A7" w:rsidRDefault="001D61A7">
      <w:pPr>
        <w:snapToGrid w:val="0"/>
        <w:spacing w:after="160"/>
        <w:jc w:val="both"/>
        <w:textAlignment w:val="baseline"/>
        <w:rPr>
          <w:b/>
          <w:i/>
          <w:caps/>
        </w:rPr>
      </w:pPr>
    </w:p>
    <w:p w:rsidR="001D61A7" w:rsidRDefault="001D61A7">
      <w:pPr>
        <w:snapToGrid w:val="0"/>
        <w:spacing w:after="80"/>
        <w:jc w:val="both"/>
        <w:textAlignment w:val="baseline"/>
        <w:rPr>
          <w:b/>
          <w:i/>
          <w:caps/>
        </w:rPr>
      </w:pPr>
    </w:p>
    <w:p w:rsidR="001D61A7" w:rsidRDefault="00BB7E66">
      <w:pPr>
        <w:snapToGrid w:val="0"/>
        <w:spacing w:before="120" w:after="40"/>
        <w:ind w:left="240"/>
        <w:jc w:val="both"/>
        <w:textAlignment w:val="baseline"/>
        <w:rPr>
          <w:b/>
          <w:i/>
          <w:caps/>
        </w:rPr>
      </w:pPr>
      <w:r>
        <w:rPr>
          <w:b/>
          <w:bCs/>
        </w:rPr>
        <w:t>Chapitre4—La crise ivoirienne — p. 54</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fractures politiques et identitaires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L'ivoirité et ses conséquences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tensions sociales et militaires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Une nation progressivement divisée</w:t>
      </w:r>
    </w:p>
    <w:p w:rsidR="001D61A7" w:rsidRDefault="00BB7E66">
      <w:pPr>
        <w:snapToGrid w:val="0"/>
        <w:spacing w:before="120" w:after="40"/>
        <w:ind w:left="240"/>
        <w:jc w:val="both"/>
        <w:textAlignment w:val="baseline"/>
        <w:rPr>
          <w:b/>
          <w:i/>
          <w:caps/>
        </w:rPr>
      </w:pPr>
      <w:r>
        <w:rPr>
          <w:b/>
          <w:bCs/>
        </w:rPr>
        <w:t>Chapitre5—La rébellion de 2002 — p. 61</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naissance des Forces Nouvelles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Guillaume Soro au cœur du conflit</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Entre stratégie militaire et communication politique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regard de l'Afrique et de la communauté internationale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Héros pour certains, rebelle pour d'autres</w:t>
      </w:r>
    </w:p>
    <w:p w:rsidR="001D61A7" w:rsidRDefault="00BB7E66">
      <w:pPr>
        <w:snapToGrid w:val="0"/>
        <w:spacing w:before="120" w:after="40"/>
        <w:ind w:left="240"/>
        <w:jc w:val="both"/>
        <w:textAlignment w:val="baseline"/>
        <w:rPr>
          <w:b/>
          <w:i/>
          <w:caps/>
        </w:rPr>
      </w:pPr>
      <w:r>
        <w:rPr>
          <w:b/>
          <w:bCs/>
        </w:rPr>
        <w:t>Chapitre6—Entre guerre et négociations — p. 67</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accords de paix</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Marcoussis et les médiations africaines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diplomatie comme arme politique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rapports de force permanents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difficile quête de stabilité</w:t>
      </w:r>
    </w:p>
    <w:p w:rsidR="001D61A7" w:rsidRDefault="00BB7E66">
      <w:pPr>
        <w:snapToGrid w:val="0"/>
        <w:spacing w:before="80" w:after="80"/>
        <w:ind w:left="480"/>
        <w:jc w:val="both"/>
        <w:textAlignment w:val="baseline"/>
        <w:rPr>
          <w:b/>
          <w:i/>
          <w:caps/>
        </w:rPr>
      </w:pPr>
      <w:r>
        <w:rPr>
          <w:rFonts w:ascii="Georgia" w:eastAsia="Georgia" w:hAnsi="Georgia" w:cs="Georgia"/>
          <w:i/>
          <w:iCs/>
          <w:color w:val="8B6914"/>
          <w:sz w:val="19"/>
          <w:szCs w:val="19"/>
        </w:rPr>
        <w:t>Leçon: En politique, la négociation vaut parfois plus que la victoire militaire</w:t>
      </w:r>
    </w:p>
    <w:tbl>
      <w:tblPr>
        <w:tblpPr w:leftFromText="141" w:rightFromText="141" w:vertAnchor="text" w:horzAnchor="margin" w:tblpY="183"/>
        <w:tblW w:w="69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905"/>
      </w:tblGrid>
      <w:tr w:rsidR="006202C5" w:rsidTr="006202C5">
        <w:trPr>
          <w:trHeight w:val="503"/>
        </w:trPr>
        <w:tc>
          <w:tcPr>
            <w:tcW w:w="6905" w:type="dxa"/>
            <w:tcBorders>
              <w:top w:val="none" w:sz="0" w:space="0" w:color="FFFFFF"/>
              <w:left w:val="none" w:sz="0" w:space="0" w:color="FFFFFF"/>
              <w:bottom w:val="none" w:sz="0" w:space="0" w:color="FFFFFF"/>
              <w:right w:val="none" w:sz="0" w:space="0" w:color="FFFFFF"/>
            </w:tcBorders>
            <w:shd w:val="clear" w:color="auto" w:fill="1A1A2E"/>
            <w:tcMar>
              <w:top w:w="120" w:type="dxa"/>
              <w:left w:w="240" w:type="dxa"/>
              <w:bottom w:w="120" w:type="dxa"/>
              <w:right w:w="240" w:type="dxa"/>
            </w:tcMar>
          </w:tcPr>
          <w:p w:rsidR="006202C5" w:rsidRDefault="006202C5" w:rsidP="006202C5">
            <w:pPr>
              <w:snapToGrid w:val="0"/>
              <w:jc w:val="both"/>
              <w:textAlignment w:val="baseline"/>
              <w:rPr>
                <w:b/>
                <w:i/>
                <w:caps/>
              </w:rPr>
            </w:pPr>
            <w:r>
              <w:rPr>
                <w:b/>
                <w:bCs/>
                <w:color w:val="FFFFFF"/>
              </w:rPr>
              <w:t>TROISIÈME PARTIE—LE POUVOIR — p. 72</w:t>
            </w:r>
          </w:p>
          <w:p w:rsidR="006202C5" w:rsidRDefault="006202C5" w:rsidP="006202C5">
            <w:pPr>
              <w:snapToGrid w:val="0"/>
              <w:spacing w:before="40"/>
              <w:jc w:val="both"/>
              <w:textAlignment w:val="baseline"/>
              <w:rPr>
                <w:b/>
                <w:i/>
                <w:caps/>
              </w:rPr>
            </w:pPr>
            <w:r>
              <w:rPr>
                <w:rFonts w:ascii="Georgia" w:eastAsia="Georgia" w:hAnsi="Georgia" w:cs="Georgia"/>
                <w:i/>
                <w:iCs/>
                <w:color w:val="C8A84B"/>
                <w:sz w:val="20"/>
                <w:szCs w:val="20"/>
              </w:rPr>
              <w:t>L'ascension au sommet de l 'État</w:t>
            </w:r>
          </w:p>
        </w:tc>
      </w:tr>
    </w:tbl>
    <w:p w:rsidR="00B32C60" w:rsidRDefault="00B32C60">
      <w:pPr>
        <w:snapToGrid w:val="0"/>
        <w:spacing w:after="160"/>
        <w:jc w:val="both"/>
        <w:textAlignment w:val="baseline"/>
        <w:rPr>
          <w:b/>
          <w:i/>
          <w:caps/>
        </w:rPr>
      </w:pPr>
    </w:p>
    <w:p w:rsidR="001D61A7" w:rsidRDefault="001D61A7">
      <w:pPr>
        <w:snapToGrid w:val="0"/>
        <w:spacing w:after="80"/>
        <w:jc w:val="both"/>
        <w:textAlignment w:val="baseline"/>
        <w:rPr>
          <w:b/>
          <w:i/>
          <w:caps/>
        </w:rPr>
      </w:pPr>
    </w:p>
    <w:p w:rsidR="001D61A7" w:rsidRDefault="00BB7E66">
      <w:pPr>
        <w:snapToGrid w:val="0"/>
        <w:spacing w:before="120" w:after="40"/>
        <w:ind w:left="240"/>
        <w:jc w:val="both"/>
        <w:textAlignment w:val="baseline"/>
        <w:rPr>
          <w:b/>
          <w:i/>
          <w:caps/>
        </w:rPr>
      </w:pPr>
      <w:r>
        <w:rPr>
          <w:b/>
          <w:bCs/>
        </w:rPr>
        <w:t>Chapitre7—Le plus jeune Premier ministre — p. 73</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Une nomination historique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défis d'un pays en crise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Gouverner sous tension</w:t>
      </w:r>
    </w:p>
    <w:p w:rsidR="001D61A7" w:rsidRPr="00B32C60" w:rsidRDefault="00BB7E66" w:rsidP="00B32C60">
      <w:pPr>
        <w:snapToGrid w:val="0"/>
        <w:spacing w:before="20" w:after="20"/>
        <w:ind w:left="720"/>
        <w:jc w:val="both"/>
        <w:textAlignment w:val="baseline"/>
        <w:rPr>
          <w:b/>
          <w:i/>
          <w:caps/>
        </w:rPr>
      </w:pPr>
      <w:r>
        <w:rPr>
          <w:color w:val="8B6914"/>
          <w:sz w:val="20"/>
          <w:szCs w:val="20"/>
        </w:rPr>
        <w:t>–</w:t>
      </w:r>
      <w:r>
        <w:rPr>
          <w:color w:val="4A4A4A"/>
          <w:sz w:val="20"/>
          <w:szCs w:val="20"/>
        </w:rPr>
        <w:t>Réformes, compromis et critiques</w:t>
      </w:r>
    </w:p>
    <w:p w:rsidR="001D61A7" w:rsidRDefault="00BB7E66">
      <w:pPr>
        <w:snapToGrid w:val="0"/>
        <w:spacing w:before="120" w:after="40"/>
        <w:ind w:left="240"/>
        <w:jc w:val="both"/>
        <w:textAlignment w:val="baseline"/>
        <w:rPr>
          <w:b/>
          <w:i/>
          <w:caps/>
        </w:rPr>
      </w:pPr>
      <w:r>
        <w:rPr>
          <w:b/>
          <w:bCs/>
        </w:rPr>
        <w:t>Chapitre8—L'alliance avec Alassane Ouattara — p. 80</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Une convergence stratégique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L'alliance RHDP</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conquête du pouvoir en 2010</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Coopération, confiance et intérêts politiques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premiers signes de divergence</w:t>
      </w:r>
    </w:p>
    <w:p w:rsidR="001D61A7" w:rsidRDefault="00BB7E66">
      <w:pPr>
        <w:snapToGrid w:val="0"/>
        <w:spacing w:before="120" w:after="40"/>
        <w:ind w:left="240"/>
        <w:jc w:val="both"/>
        <w:textAlignment w:val="baseline"/>
        <w:rPr>
          <w:b/>
          <w:i/>
          <w:caps/>
        </w:rPr>
      </w:pPr>
      <w:r>
        <w:rPr>
          <w:b/>
          <w:bCs/>
        </w:rPr>
        <w:t>Chapitre9—Président de l'Assemblée nationale — p. 86</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Une nouvelle stature institutionnelle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Ambitions nationales et influence politique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rapport aux élites et à la jeunesse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consolidation d'un réseau politique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tensions silencieuses avec le pouvoir exécutif</w:t>
      </w:r>
    </w:p>
    <w:p w:rsidR="001D61A7" w:rsidRDefault="00BB7E66">
      <w:pPr>
        <w:snapToGrid w:val="0"/>
        <w:spacing w:before="80" w:after="80"/>
        <w:ind w:left="480"/>
        <w:jc w:val="both"/>
        <w:textAlignment w:val="baseline"/>
        <w:rPr>
          <w:b/>
          <w:i/>
          <w:caps/>
        </w:rPr>
      </w:pPr>
      <w:r>
        <w:rPr>
          <w:rFonts w:ascii="Georgia" w:eastAsia="Georgia" w:hAnsi="Georgia" w:cs="Georgia"/>
          <w:i/>
          <w:iCs/>
          <w:color w:val="8B6914"/>
          <w:sz w:val="19"/>
          <w:szCs w:val="19"/>
        </w:rPr>
        <w:t>Leçon: Les alliances politiques sont souvent temporaires</w:t>
      </w:r>
    </w:p>
    <w:p w:rsidR="001D61A7" w:rsidRDefault="001D61A7">
      <w:pPr>
        <w:snapToGrid w:val="0"/>
        <w:spacing w:after="160"/>
        <w:jc w:val="both"/>
        <w:textAlignment w:val="baseline"/>
        <w:rPr>
          <w:b/>
          <w:i/>
          <w:caps/>
        </w:rPr>
      </w:pPr>
    </w:p>
    <w:tbl>
      <w:tblPr>
        <w:tblW w:w="6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118"/>
      </w:tblGrid>
      <w:tr w:rsidR="001D61A7" w:rsidTr="006202C5">
        <w:trPr>
          <w:trHeight w:val="620"/>
        </w:trPr>
        <w:tc>
          <w:tcPr>
            <w:tcW w:w="6118" w:type="dxa"/>
            <w:tcBorders>
              <w:top w:val="none" w:sz="0" w:space="0" w:color="FFFFFF"/>
              <w:left w:val="none" w:sz="0" w:space="0" w:color="FFFFFF"/>
              <w:bottom w:val="none" w:sz="0" w:space="0" w:color="FFFFFF"/>
              <w:right w:val="none" w:sz="0" w:space="0" w:color="FFFFFF"/>
            </w:tcBorders>
            <w:shd w:val="clear" w:color="auto" w:fill="1A1A2E"/>
            <w:tcMar>
              <w:top w:w="120" w:type="dxa"/>
              <w:left w:w="240" w:type="dxa"/>
              <w:bottom w:w="120" w:type="dxa"/>
              <w:right w:w="240" w:type="dxa"/>
            </w:tcMar>
          </w:tcPr>
          <w:p w:rsidR="001D61A7" w:rsidRDefault="00BB7E66">
            <w:pPr>
              <w:snapToGrid w:val="0"/>
              <w:jc w:val="both"/>
              <w:textAlignment w:val="baseline"/>
              <w:rPr>
                <w:b/>
                <w:i/>
                <w:caps/>
              </w:rPr>
            </w:pPr>
            <w:r>
              <w:rPr>
                <w:b/>
                <w:bCs/>
                <w:color w:val="FFFFFF"/>
              </w:rPr>
              <w:t>QUATRIÈME PARTIE—LE RETRAIT ET L'EXIL — p. 93</w:t>
            </w:r>
          </w:p>
          <w:p w:rsidR="001D61A7" w:rsidRDefault="00BB7E66">
            <w:pPr>
              <w:snapToGrid w:val="0"/>
              <w:spacing w:before="40"/>
              <w:jc w:val="both"/>
              <w:textAlignment w:val="baseline"/>
              <w:rPr>
                <w:b/>
                <w:i/>
                <w:caps/>
              </w:rPr>
            </w:pPr>
            <w:r>
              <w:rPr>
                <w:rFonts w:ascii="Georgia" w:eastAsia="Georgia" w:hAnsi="Georgia" w:cs="Georgia"/>
                <w:i/>
                <w:iCs/>
                <w:color w:val="C8A84B"/>
                <w:sz w:val="20"/>
                <w:szCs w:val="20"/>
              </w:rPr>
              <w:t>L'épreuvedurecul</w:t>
            </w:r>
          </w:p>
        </w:tc>
      </w:tr>
    </w:tbl>
    <w:p w:rsidR="001D61A7" w:rsidRDefault="001D61A7">
      <w:pPr>
        <w:snapToGrid w:val="0"/>
        <w:spacing w:after="80"/>
        <w:jc w:val="both"/>
        <w:textAlignment w:val="baseline"/>
        <w:rPr>
          <w:b/>
          <w:i/>
          <w:caps/>
        </w:rPr>
      </w:pPr>
    </w:p>
    <w:p w:rsidR="001D61A7" w:rsidRDefault="00BB7E66">
      <w:pPr>
        <w:snapToGrid w:val="0"/>
        <w:spacing w:before="120" w:after="40"/>
        <w:ind w:left="240"/>
        <w:jc w:val="both"/>
        <w:textAlignment w:val="baseline"/>
        <w:rPr>
          <w:b/>
          <w:i/>
          <w:caps/>
        </w:rPr>
      </w:pPr>
      <w:r>
        <w:rPr>
          <w:b/>
          <w:bCs/>
        </w:rPr>
        <w:t>Chapitre10—La rupture — p. 93</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détérioration des relations politiques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accusations et les tensions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L'isolement progressif</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départ du pouvoir</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début d'une nouvelle bataille</w:t>
      </w:r>
    </w:p>
    <w:p w:rsidR="001D61A7" w:rsidRDefault="00BB7E66">
      <w:pPr>
        <w:snapToGrid w:val="0"/>
        <w:spacing w:before="120" w:after="40"/>
        <w:ind w:left="240"/>
        <w:jc w:val="both"/>
        <w:textAlignment w:val="baseline"/>
        <w:rPr>
          <w:b/>
          <w:i/>
          <w:caps/>
        </w:rPr>
      </w:pPr>
      <w:r>
        <w:rPr>
          <w:b/>
          <w:bCs/>
        </w:rPr>
        <w:t>Chapitre11—L'exil politique — p. 100</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solitude du leader déchu</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poursuites et controverses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survie politique à distance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Communication et résistance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Entre silence etstratégie</w:t>
      </w:r>
    </w:p>
    <w:p w:rsidR="001D61A7" w:rsidRDefault="00BB7E66">
      <w:pPr>
        <w:snapToGrid w:val="0"/>
        <w:spacing w:before="120" w:after="40"/>
        <w:ind w:left="240"/>
        <w:jc w:val="both"/>
        <w:textAlignment w:val="baseline"/>
        <w:rPr>
          <w:b/>
          <w:i/>
          <w:caps/>
        </w:rPr>
      </w:pPr>
      <w:r>
        <w:rPr>
          <w:b/>
          <w:bCs/>
        </w:rPr>
        <w:t>Chapitre12—Résilience et reconstruction — p. 101</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Reconstruire une image politique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réseaux nationaux et internationaux</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poids des fidèles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retour progressif dans le débat public</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L'ambition intacte</w:t>
      </w:r>
    </w:p>
    <w:p w:rsidR="001D61A7" w:rsidRDefault="00BB7E66">
      <w:pPr>
        <w:snapToGrid w:val="0"/>
        <w:spacing w:before="80" w:after="80"/>
        <w:ind w:left="480"/>
        <w:jc w:val="both"/>
        <w:textAlignment w:val="baseline"/>
        <w:rPr>
          <w:b/>
          <w:i/>
          <w:caps/>
        </w:rPr>
      </w:pPr>
      <w:r>
        <w:rPr>
          <w:rFonts w:ascii="Georgia" w:eastAsia="Georgia" w:hAnsi="Georgia" w:cs="Georgia"/>
          <w:i/>
          <w:iCs/>
          <w:color w:val="8B6914"/>
          <w:sz w:val="19"/>
          <w:szCs w:val="19"/>
        </w:rPr>
        <w:t>Leçon: La véritable force d'un homme se mesure dans les périodes de chute</w:t>
      </w:r>
    </w:p>
    <w:p w:rsidR="001D61A7" w:rsidRDefault="001D61A7">
      <w:pPr>
        <w:snapToGrid w:val="0"/>
        <w:spacing w:after="160"/>
        <w:jc w:val="both"/>
        <w:textAlignment w:val="baseline"/>
        <w:rPr>
          <w:b/>
          <w:i/>
          <w:caps/>
        </w:rPr>
      </w:pPr>
    </w:p>
    <w:tbl>
      <w:tblPr>
        <w:tblW w:w="65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6543"/>
      </w:tblGrid>
      <w:tr w:rsidR="001D61A7" w:rsidTr="006202C5">
        <w:trPr>
          <w:trHeight w:val="603"/>
        </w:trPr>
        <w:tc>
          <w:tcPr>
            <w:tcW w:w="6543" w:type="dxa"/>
            <w:tcBorders>
              <w:top w:val="none" w:sz="0" w:space="0" w:color="FFFFFF"/>
              <w:left w:val="none" w:sz="0" w:space="0" w:color="FFFFFF"/>
              <w:bottom w:val="none" w:sz="0" w:space="0" w:color="FFFFFF"/>
              <w:right w:val="none" w:sz="0" w:space="0" w:color="FFFFFF"/>
            </w:tcBorders>
            <w:shd w:val="clear" w:color="auto" w:fill="1A1A2E"/>
            <w:tcMar>
              <w:top w:w="120" w:type="dxa"/>
              <w:left w:w="240" w:type="dxa"/>
              <w:bottom w:w="120" w:type="dxa"/>
              <w:right w:w="240" w:type="dxa"/>
            </w:tcMar>
          </w:tcPr>
          <w:p w:rsidR="001D61A7" w:rsidRDefault="00BB7E66">
            <w:pPr>
              <w:snapToGrid w:val="0"/>
              <w:jc w:val="both"/>
              <w:textAlignment w:val="baseline"/>
              <w:rPr>
                <w:b/>
                <w:i/>
                <w:caps/>
              </w:rPr>
            </w:pPr>
            <w:r>
              <w:rPr>
                <w:b/>
                <w:bCs/>
                <w:color w:val="FFFFFF"/>
              </w:rPr>
              <w:t>CINQUIÈME PARTIE—LES LEÇONS D'UNE VIE — p. 108</w:t>
            </w:r>
          </w:p>
          <w:p w:rsidR="001D61A7" w:rsidRDefault="00BB7E66">
            <w:pPr>
              <w:snapToGrid w:val="0"/>
              <w:spacing w:before="40"/>
              <w:jc w:val="both"/>
              <w:textAlignment w:val="baseline"/>
              <w:rPr>
                <w:b/>
                <w:i/>
                <w:caps/>
              </w:rPr>
            </w:pPr>
            <w:r>
              <w:rPr>
                <w:rFonts w:ascii="Georgia" w:eastAsia="Georgia" w:hAnsi="Georgia" w:cs="Georgia"/>
                <w:i/>
                <w:iCs/>
                <w:color w:val="C8A84B"/>
                <w:sz w:val="20"/>
                <w:szCs w:val="20"/>
              </w:rPr>
              <w:t>Comprendre l'homme derrière le personnage</w:t>
            </w:r>
          </w:p>
        </w:tc>
      </w:tr>
    </w:tbl>
    <w:p w:rsidR="001D61A7" w:rsidRDefault="001D61A7">
      <w:pPr>
        <w:snapToGrid w:val="0"/>
        <w:spacing w:after="80"/>
        <w:jc w:val="both"/>
        <w:textAlignment w:val="baseline"/>
        <w:rPr>
          <w:b/>
          <w:i/>
          <w:caps/>
        </w:rPr>
      </w:pPr>
    </w:p>
    <w:p w:rsidR="001D61A7" w:rsidRDefault="00BB7E66">
      <w:pPr>
        <w:snapToGrid w:val="0"/>
        <w:spacing w:before="120" w:after="40"/>
        <w:ind w:left="240"/>
        <w:jc w:val="both"/>
        <w:textAlignment w:val="baseline"/>
        <w:rPr>
          <w:b/>
          <w:i/>
          <w:caps/>
        </w:rPr>
      </w:pPr>
      <w:r>
        <w:rPr>
          <w:b/>
          <w:bCs/>
        </w:rPr>
        <w:t>Chapitre13—La Mériquité: l'héritage d'un penseur — p. 108</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Une doctrine née dans l'épreuve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Dans la lignée des fondateurs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Une doctrine à l'épreuve du temps</w:t>
      </w:r>
    </w:p>
    <w:p w:rsidR="001D61A7" w:rsidRDefault="00BB7E66">
      <w:pPr>
        <w:snapToGrid w:val="0"/>
        <w:spacing w:before="120" w:after="40"/>
        <w:ind w:left="240"/>
        <w:jc w:val="both"/>
        <w:textAlignment w:val="baseline"/>
        <w:rPr>
          <w:b/>
          <w:i/>
          <w:caps/>
        </w:rPr>
      </w:pPr>
      <w:r>
        <w:rPr>
          <w:b/>
          <w:bCs/>
        </w:rPr>
        <w:t>Chapitre14—Leadership — p. 112</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Charisme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Influence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Vision</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Gestion des hommes</w:t>
      </w:r>
    </w:p>
    <w:p w:rsidR="001D61A7" w:rsidRDefault="00BB7E66">
      <w:pPr>
        <w:snapToGrid w:val="0"/>
        <w:spacing w:before="120" w:after="40"/>
        <w:ind w:left="240"/>
        <w:jc w:val="both"/>
        <w:textAlignment w:val="baseline"/>
        <w:rPr>
          <w:b/>
          <w:i/>
          <w:caps/>
        </w:rPr>
      </w:pPr>
      <w:r>
        <w:rPr>
          <w:b/>
          <w:bCs/>
        </w:rPr>
        <w:t>Chapitre15—Ambition — p. 117</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force motrice des grands parcours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risques de l'ambition politique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Entre rêve personnel et destin national</w:t>
      </w:r>
    </w:p>
    <w:p w:rsidR="001D61A7" w:rsidRDefault="00BB7E66">
      <w:pPr>
        <w:snapToGrid w:val="0"/>
        <w:spacing w:before="120" w:after="40"/>
        <w:ind w:left="240"/>
        <w:jc w:val="both"/>
        <w:textAlignment w:val="baseline"/>
        <w:rPr>
          <w:b/>
          <w:i/>
          <w:caps/>
        </w:rPr>
      </w:pPr>
      <w:r>
        <w:rPr>
          <w:b/>
          <w:bCs/>
        </w:rPr>
        <w:t>Chapitre16—Fidélité et trahisons — p. 121</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alliances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ruptures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solitude du pouvoir</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confiance en politique</w:t>
      </w:r>
    </w:p>
    <w:p w:rsidR="001D61A7" w:rsidRDefault="00BB7E66">
      <w:pPr>
        <w:snapToGrid w:val="0"/>
        <w:spacing w:before="120" w:after="40"/>
        <w:ind w:left="240"/>
        <w:jc w:val="both"/>
        <w:textAlignment w:val="baseline"/>
        <w:rPr>
          <w:b/>
          <w:i/>
          <w:caps/>
        </w:rPr>
      </w:pPr>
      <w:r>
        <w:rPr>
          <w:b/>
          <w:bCs/>
        </w:rPr>
        <w:t>Chapitre17—Le rapport au pouvoir — p. 126</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pouvoir comme outil</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pouvoir comme danger</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transformations psychologiques du dirigeant</w:t>
      </w:r>
    </w:p>
    <w:p w:rsidR="001D61A7" w:rsidRDefault="00BB7E66">
      <w:pPr>
        <w:snapToGrid w:val="0"/>
        <w:spacing w:before="120" w:after="40"/>
        <w:ind w:left="240"/>
        <w:jc w:val="both"/>
        <w:textAlignment w:val="baseline"/>
        <w:rPr>
          <w:b/>
          <w:i/>
          <w:caps/>
        </w:rPr>
      </w:pPr>
      <w:r>
        <w:rPr>
          <w:b/>
          <w:bCs/>
        </w:rPr>
        <w:t>Chapitre18—La jeunesse et la politique — p. 129</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 rôle historique de la jeunesse ivoirienne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Engagement ou manipulation?</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Héritage politique pour les nouvelles générations</w:t>
      </w:r>
    </w:p>
    <w:p w:rsidR="001D61A7" w:rsidRDefault="00BB7E66">
      <w:pPr>
        <w:snapToGrid w:val="0"/>
        <w:spacing w:before="120" w:after="40"/>
        <w:ind w:left="240"/>
        <w:jc w:val="both"/>
        <w:textAlignment w:val="baseline"/>
        <w:rPr>
          <w:b/>
          <w:i/>
          <w:caps/>
        </w:rPr>
      </w:pPr>
      <w:r>
        <w:rPr>
          <w:b/>
          <w:bCs/>
        </w:rPr>
        <w:t>Chapitre19—Ce que la Côte d'Ivoire peut retenir — p. 133</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Les leçons des crises politiques</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Réconciliation nationale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Gouvernance et stabilité</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La nécessité du dialogue</w:t>
      </w:r>
    </w:p>
    <w:p w:rsidR="001D61A7" w:rsidRDefault="00BB7E66">
      <w:pPr>
        <w:snapToGrid w:val="0"/>
        <w:spacing w:before="120" w:after="40"/>
        <w:ind w:left="240"/>
        <w:jc w:val="both"/>
        <w:textAlignment w:val="baseline"/>
        <w:rPr>
          <w:b/>
          <w:i/>
          <w:caps/>
        </w:rPr>
      </w:pPr>
      <w:r>
        <w:rPr>
          <w:b/>
          <w:bCs/>
        </w:rPr>
        <w:t>Conclusion—Guillaume Soro: homme de crise ou homme de destin? — p. 138</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Figure incontournable de l'histoire ivoirienne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Entre admiration et controverse</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L'héritage politique d'une génération</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Quel avenir pour Guillaume Soro?</w:t>
      </w:r>
    </w:p>
    <w:p w:rsidR="001D61A7" w:rsidRDefault="00BB7E66">
      <w:pPr>
        <w:snapToGrid w:val="0"/>
        <w:spacing w:before="20" w:after="20"/>
        <w:ind w:left="720"/>
        <w:jc w:val="both"/>
        <w:textAlignment w:val="baseline"/>
        <w:rPr>
          <w:b/>
          <w:i/>
          <w:caps/>
        </w:rPr>
      </w:pPr>
      <w:r>
        <w:rPr>
          <w:color w:val="8B6914"/>
          <w:sz w:val="20"/>
          <w:szCs w:val="20"/>
        </w:rPr>
        <w:t>–</w:t>
      </w:r>
      <w:r>
        <w:rPr>
          <w:color w:val="4A4A4A"/>
          <w:sz w:val="20"/>
          <w:szCs w:val="20"/>
        </w:rPr>
        <w:t>Quel avenir pour la Côte d'Ivoire?</w:t>
      </w:r>
    </w:p>
    <w:p w:rsidR="001D61A7" w:rsidRDefault="001D61A7">
      <w:pPr>
        <w:snapToGrid w:val="0"/>
        <w:spacing w:after="400"/>
        <w:jc w:val="both"/>
        <w:textAlignment w:val="baseline"/>
        <w:rPr>
          <w:b/>
          <w:i/>
          <w:caps/>
        </w:rPr>
      </w:pPr>
    </w:p>
    <w:p w:rsidR="001D61A7" w:rsidRDefault="001D61A7">
      <w:pPr>
        <w:rPr>
          <w:color w:val="auto"/>
        </w:rPr>
      </w:pPr>
      <w:r>
        <w:rPr>
          <w:color w:val="auto"/>
        </w:rPr>
        <w:br w:type="page"/>
      </w:r>
    </w:p>
    <w:p w:rsidR="00D10AE0" w:rsidRDefault="00D10AE0">
      <w:pPr>
        <w:pBdr>
          <w:bottom w:val="single" w:sz="4" w:space="4" w:color="B8860B"/>
        </w:pBdr>
        <w:spacing w:before="400" w:after="200"/>
        <w:jc w:val="center"/>
        <w:rPr>
          <w:rFonts w:ascii="Georgia" w:eastAsia="Georgia" w:hAnsi="Georgia" w:cs="Georgia"/>
          <w:b/>
          <w:bCs/>
          <w:caps/>
          <w:color w:val="B8860B"/>
        </w:rPr>
      </w:pPr>
      <w:r>
        <w:rPr>
          <w:rFonts w:ascii="Georgia" w:eastAsia="Georgia" w:hAnsi="Georgia" w:cs="Georgia"/>
          <w:b/>
          <w:bCs/>
          <w:caps/>
          <w:color w:val="B8860B"/>
        </w:rPr>
        <w:t>Références bibliographiques</w:t>
      </w:r>
    </w:p>
    <w:p w:rsidR="00D10AE0" w:rsidRDefault="00D10AE0">
      <w:pPr>
        <w:spacing w:before="100" w:after="200"/>
        <w:jc w:val="both"/>
        <w:rPr>
          <w:i/>
          <w:iCs/>
          <w:color w:val="4A4A4A"/>
          <w:sz w:val="20"/>
          <w:szCs w:val="20"/>
        </w:rPr>
      </w:pPr>
      <w:r>
        <w:rPr>
          <w:i/>
          <w:iCs/>
          <w:color w:val="4A4A4A"/>
          <w:sz w:val="20"/>
          <w:szCs w:val="20"/>
        </w:rPr>
        <w:t>Les numéros entre crochets renvoient aux comparaisons historiques et citations mobilisées dans le corps du texte, présentées ici par ordre de première apparition.</w:t>
      </w:r>
    </w:p>
    <w:p w:rsidR="00D10AE0" w:rsidRDefault="00D10AE0">
      <w:pPr>
        <w:spacing w:before="80" w:after="80"/>
        <w:ind w:left="360" w:hanging="360"/>
        <w:jc w:val="both"/>
      </w:pPr>
      <w:r>
        <w:rPr>
          <w:b/>
          <w:bCs/>
          <w:color w:val="1B3A6B"/>
        </w:rPr>
        <w:t xml:space="preserve">[1] </w:t>
      </w:r>
      <w:r>
        <w:rPr>
          <w:b/>
          <w:bCs/>
        </w:rPr>
        <w:t>Stefan Zweig</w:t>
      </w:r>
      <w:r>
        <w:rPr>
          <w:color w:val="333333"/>
        </w:rPr>
        <w:t xml:space="preserve"> — biographe autrichien, connu pour ses portraits nuancés de figures historiques (Marie-Antoinette, Fouché, Magellan).</w:t>
      </w:r>
    </w:p>
    <w:p w:rsidR="00D10AE0" w:rsidRDefault="00D10AE0">
      <w:pPr>
        <w:spacing w:before="80" w:after="80"/>
        <w:ind w:left="360" w:hanging="360"/>
        <w:jc w:val="both"/>
      </w:pPr>
      <w:r>
        <w:rPr>
          <w:b/>
          <w:bCs/>
          <w:color w:val="1B3A6B"/>
        </w:rPr>
        <w:t xml:space="preserve">[2] </w:t>
      </w:r>
      <w:r>
        <w:rPr>
          <w:b/>
          <w:bCs/>
        </w:rPr>
        <w:t>Nelson Mandela</w:t>
      </w:r>
      <w:r>
        <w:rPr>
          <w:color w:val="333333"/>
        </w:rPr>
        <w:t xml:space="preserve"> — Un long chemin vers la liberté (autobiographie), et le processus de réconciliation post-apartheid en Afrique du Sud (1994).</w:t>
      </w:r>
    </w:p>
    <w:p w:rsidR="00D10AE0" w:rsidRDefault="00D10AE0">
      <w:pPr>
        <w:spacing w:before="80" w:after="80"/>
        <w:ind w:left="360" w:hanging="360"/>
        <w:jc w:val="both"/>
      </w:pPr>
      <w:r>
        <w:rPr>
          <w:b/>
          <w:bCs/>
          <w:color w:val="1B3A6B"/>
        </w:rPr>
        <w:t xml:space="preserve">[3] </w:t>
      </w:r>
      <w:r>
        <w:rPr>
          <w:b/>
          <w:bCs/>
        </w:rPr>
        <w:t>Hannah Arendt</w:t>
      </w:r>
      <w:r>
        <w:rPr>
          <w:color w:val="333333"/>
        </w:rPr>
        <w:t xml:space="preserve"> — Eichmann à Jérusalem : rapport sur la banalité du mal (1963).</w:t>
      </w:r>
    </w:p>
    <w:p w:rsidR="00D10AE0" w:rsidRDefault="00D10AE0">
      <w:pPr>
        <w:spacing w:before="80" w:after="80"/>
        <w:ind w:left="360" w:hanging="360"/>
        <w:jc w:val="both"/>
      </w:pPr>
      <w:r>
        <w:rPr>
          <w:b/>
          <w:bCs/>
          <w:color w:val="1B3A6B"/>
        </w:rPr>
        <w:t xml:space="preserve">[4] </w:t>
      </w:r>
      <w:r>
        <w:rPr>
          <w:b/>
          <w:bCs/>
        </w:rPr>
        <w:t>Alexis de Tocqueville</w:t>
      </w:r>
      <w:r>
        <w:rPr>
          <w:color w:val="333333"/>
        </w:rPr>
        <w:t xml:space="preserve"> — De la démocratie en Amérique (1835-1840).</w:t>
      </w:r>
    </w:p>
    <w:p w:rsidR="00D10AE0" w:rsidRDefault="00D10AE0">
      <w:pPr>
        <w:spacing w:before="80" w:after="80"/>
        <w:ind w:left="360" w:hanging="360"/>
        <w:jc w:val="both"/>
      </w:pPr>
      <w:r>
        <w:rPr>
          <w:b/>
          <w:bCs/>
          <w:color w:val="1B3A6B"/>
        </w:rPr>
        <w:t xml:space="preserve">[5] </w:t>
      </w:r>
      <w:r>
        <w:rPr>
          <w:b/>
          <w:bCs/>
        </w:rPr>
        <w:t>Charles de Gaulle</w:t>
      </w:r>
      <w:r>
        <w:rPr>
          <w:color w:val="333333"/>
        </w:rPr>
        <w:t xml:space="preserve"> — Mémoires de guerre ; exil politique à Londres (1940-1944).</w:t>
      </w:r>
    </w:p>
    <w:p w:rsidR="00D10AE0" w:rsidRDefault="00D10AE0">
      <w:pPr>
        <w:spacing w:before="80" w:after="80"/>
        <w:ind w:left="360" w:hanging="360"/>
        <w:jc w:val="both"/>
      </w:pPr>
      <w:r>
        <w:rPr>
          <w:b/>
          <w:bCs/>
          <w:color w:val="1B3A6B"/>
        </w:rPr>
        <w:t xml:space="preserve">[6] </w:t>
      </w:r>
      <w:r>
        <w:rPr>
          <w:b/>
          <w:bCs/>
        </w:rPr>
        <w:t>Chinua Achebe</w:t>
      </w:r>
      <w:r>
        <w:rPr>
          <w:color w:val="333333"/>
        </w:rPr>
        <w:t xml:space="preserve"> — Le monde s'effondre (1958) et ses essais sur le rôle de l'intellectuel africain.</w:t>
      </w:r>
    </w:p>
    <w:p w:rsidR="00D10AE0" w:rsidRDefault="00D10AE0">
      <w:pPr>
        <w:spacing w:before="80" w:after="80"/>
        <w:ind w:left="360" w:hanging="360"/>
        <w:jc w:val="both"/>
      </w:pPr>
      <w:r>
        <w:rPr>
          <w:b/>
          <w:bCs/>
          <w:color w:val="1B3A6B"/>
        </w:rPr>
        <w:t xml:space="preserve">[7] </w:t>
      </w:r>
      <w:r>
        <w:rPr>
          <w:b/>
          <w:bCs/>
        </w:rPr>
        <w:t>Thomas Sankara</w:t>
      </w:r>
      <w:r>
        <w:rPr>
          <w:color w:val="333333"/>
        </w:rPr>
        <w:t xml:space="preserve"> — discours et réformes de la révolution burkinabè (1983-1987).</w:t>
      </w:r>
    </w:p>
    <w:p w:rsidR="00D10AE0" w:rsidRDefault="00D10AE0">
      <w:pPr>
        <w:spacing w:before="80" w:after="80"/>
        <w:ind w:left="360" w:hanging="360"/>
        <w:jc w:val="both"/>
      </w:pPr>
      <w:r>
        <w:rPr>
          <w:b/>
          <w:bCs/>
          <w:color w:val="1B3A6B"/>
        </w:rPr>
        <w:t xml:space="preserve">[8] </w:t>
      </w:r>
      <w:r>
        <w:rPr>
          <w:b/>
          <w:bCs/>
        </w:rPr>
        <w:t>Lula da Silva</w:t>
      </w:r>
      <w:r>
        <w:rPr>
          <w:color w:val="333333"/>
        </w:rPr>
        <w:t xml:space="preserve"> — parcours politique et présidence de la République fédérative du Brésil (à partir de 2003).</w:t>
      </w:r>
    </w:p>
    <w:p w:rsidR="00D10AE0" w:rsidRDefault="00D10AE0">
      <w:pPr>
        <w:spacing w:before="80" w:after="80"/>
        <w:ind w:left="360" w:hanging="360"/>
        <w:jc w:val="both"/>
      </w:pPr>
      <w:r>
        <w:rPr>
          <w:b/>
          <w:bCs/>
          <w:color w:val="1B3A6B"/>
        </w:rPr>
        <w:t xml:space="preserve">[9] </w:t>
      </w:r>
      <w:r>
        <w:rPr>
          <w:b/>
          <w:bCs/>
        </w:rPr>
        <w:t>Barack Obama</w:t>
      </w:r>
      <w:r>
        <w:rPr>
          <w:color w:val="333333"/>
        </w:rPr>
        <w:t xml:space="preserve"> — Les Rêves de mon père (2004) ; campagne présidentielle américaine de 2008.</w:t>
      </w:r>
    </w:p>
    <w:p w:rsidR="00D10AE0" w:rsidRDefault="00D10AE0">
      <w:pPr>
        <w:spacing w:before="80" w:after="80"/>
        <w:ind w:left="360" w:hanging="360"/>
        <w:jc w:val="both"/>
      </w:pPr>
      <w:r>
        <w:rPr>
          <w:b/>
          <w:bCs/>
          <w:color w:val="1B3A6B"/>
        </w:rPr>
        <w:t xml:space="preserve">[10] </w:t>
      </w:r>
      <w:r>
        <w:rPr>
          <w:b/>
          <w:bCs/>
        </w:rPr>
        <w:t>Fidel Castro</w:t>
      </w:r>
      <w:r>
        <w:rPr>
          <w:color w:val="333333"/>
        </w:rPr>
        <w:t xml:space="preserve"> — mémoires et discours de la révolution cubaine.</w:t>
      </w:r>
    </w:p>
    <w:p w:rsidR="00D10AE0" w:rsidRDefault="00D10AE0">
      <w:pPr>
        <w:spacing w:before="80" w:after="80"/>
        <w:ind w:left="360" w:hanging="360"/>
        <w:jc w:val="both"/>
      </w:pPr>
      <w:r>
        <w:rPr>
          <w:b/>
          <w:bCs/>
          <w:color w:val="1B3A6B"/>
        </w:rPr>
        <w:t xml:space="preserve">[11] </w:t>
      </w:r>
      <w:r>
        <w:rPr>
          <w:b/>
          <w:bCs/>
        </w:rPr>
        <w:t>Patrice Lumumba</w:t>
      </w:r>
      <w:r>
        <w:rPr>
          <w:color w:val="333333"/>
        </w:rPr>
        <w:t xml:space="preserve"> — indépendance et premier gouvernement de la République démocratique du Congo (1960).</w:t>
      </w:r>
    </w:p>
    <w:p w:rsidR="00D10AE0" w:rsidRDefault="00D10AE0">
      <w:pPr>
        <w:spacing w:before="80" w:after="80"/>
        <w:ind w:left="360" w:hanging="360"/>
        <w:jc w:val="both"/>
      </w:pPr>
      <w:r>
        <w:rPr>
          <w:b/>
          <w:bCs/>
          <w:color w:val="1B3A6B"/>
        </w:rPr>
        <w:t xml:space="preserve">[12] </w:t>
      </w:r>
      <w:r>
        <w:rPr>
          <w:b/>
          <w:bCs/>
        </w:rPr>
        <w:t>Martin Luther King Jr.</w:t>
      </w:r>
      <w:r>
        <w:rPr>
          <w:color w:val="333333"/>
        </w:rPr>
        <w:t xml:space="preserve"> — discours et actions du mouvement américain des droits civiques.</w:t>
      </w:r>
    </w:p>
    <w:p w:rsidR="00D10AE0" w:rsidRDefault="00D10AE0">
      <w:pPr>
        <w:spacing w:before="80" w:after="80"/>
        <w:ind w:left="360" w:hanging="360"/>
        <w:jc w:val="both"/>
      </w:pPr>
      <w:r>
        <w:rPr>
          <w:b/>
          <w:bCs/>
          <w:color w:val="1B3A6B"/>
        </w:rPr>
        <w:t xml:space="preserve">[13] </w:t>
      </w:r>
      <w:r>
        <w:rPr>
          <w:b/>
          <w:bCs/>
        </w:rPr>
        <w:t>Lech Wałęsa</w:t>
      </w:r>
      <w:r>
        <w:rPr>
          <w:color w:val="333333"/>
        </w:rPr>
        <w:t xml:space="preserve"> — syndicat Solidarność et présidence de la République de Pologne.</w:t>
      </w:r>
    </w:p>
    <w:p w:rsidR="00D10AE0" w:rsidRDefault="00D10AE0">
      <w:pPr>
        <w:spacing w:before="80" w:after="80"/>
        <w:ind w:left="360" w:hanging="360"/>
        <w:jc w:val="both"/>
      </w:pPr>
      <w:r>
        <w:rPr>
          <w:b/>
          <w:bCs/>
          <w:color w:val="1B3A6B"/>
        </w:rPr>
        <w:t xml:space="preserve">[14] </w:t>
      </w:r>
      <w:r>
        <w:rPr>
          <w:b/>
          <w:bCs/>
        </w:rPr>
        <w:t>Kwame Nkrumah</w:t>
      </w:r>
      <w:r>
        <w:rPr>
          <w:color w:val="333333"/>
        </w:rPr>
        <w:t xml:space="preserve"> — Consciencism (1964) ; indépendance du Ghana (1957).</w:t>
      </w:r>
    </w:p>
    <w:p w:rsidR="00D10AE0" w:rsidRDefault="00D10AE0">
      <w:pPr>
        <w:spacing w:before="80" w:after="80"/>
        <w:ind w:left="360" w:hanging="360"/>
        <w:jc w:val="both"/>
      </w:pPr>
      <w:r>
        <w:rPr>
          <w:b/>
          <w:bCs/>
          <w:color w:val="1B3A6B"/>
        </w:rPr>
        <w:t xml:space="preserve">[15] </w:t>
      </w:r>
      <w:r>
        <w:rPr>
          <w:b/>
          <w:bCs/>
        </w:rPr>
        <w:t>Julius Nyerere</w:t>
      </w:r>
      <w:r>
        <w:rPr>
          <w:color w:val="333333"/>
        </w:rPr>
        <w:t xml:space="preserve"> — doctrine de l'Ujamaa et présidence de la République-Unie de Tanzanie.</w:t>
      </w:r>
    </w:p>
    <w:p w:rsidR="00D10AE0" w:rsidRDefault="00D10AE0">
      <w:pPr>
        <w:spacing w:before="80" w:after="80"/>
        <w:ind w:left="360" w:hanging="360"/>
        <w:jc w:val="both"/>
      </w:pPr>
      <w:r>
        <w:rPr>
          <w:b/>
          <w:bCs/>
          <w:color w:val="1B3A6B"/>
        </w:rPr>
        <w:t xml:space="preserve">[16] </w:t>
      </w:r>
      <w:r>
        <w:rPr>
          <w:b/>
          <w:bCs/>
        </w:rPr>
        <w:t>Winston Churchill</w:t>
      </w:r>
      <w:r>
        <w:rPr>
          <w:color w:val="333333"/>
        </w:rPr>
        <w:t xml:space="preserve"> — mémoires de guerre et rhétorique politique britannique.</w:t>
      </w:r>
    </w:p>
    <w:p w:rsidR="00D10AE0" w:rsidRDefault="00D10AE0">
      <w:pPr>
        <w:spacing w:before="80" w:after="80"/>
        <w:ind w:left="360" w:hanging="360"/>
        <w:jc w:val="both"/>
      </w:pPr>
      <w:r>
        <w:rPr>
          <w:b/>
          <w:bCs/>
          <w:color w:val="1B3A6B"/>
        </w:rPr>
        <w:t xml:space="preserve">[17] </w:t>
      </w:r>
      <w:r>
        <w:rPr>
          <w:b/>
          <w:bCs/>
        </w:rPr>
        <w:t>Slobodan Milošević</w:t>
      </w:r>
      <w:r>
        <w:rPr>
          <w:color w:val="333333"/>
        </w:rPr>
        <w:t xml:space="preserve"> — conflits des Balkans et dissolution de l'ex-Yougoslavie.</w:t>
      </w:r>
    </w:p>
    <w:p w:rsidR="00D10AE0" w:rsidRDefault="00D10AE0">
      <w:pPr>
        <w:spacing w:before="80" w:after="80"/>
        <w:ind w:left="360" w:hanging="360"/>
        <w:jc w:val="both"/>
      </w:pPr>
      <w:r>
        <w:rPr>
          <w:b/>
          <w:bCs/>
          <w:color w:val="1B3A6B"/>
        </w:rPr>
        <w:t xml:space="preserve">[18] </w:t>
      </w:r>
      <w:r>
        <w:rPr>
          <w:b/>
          <w:bCs/>
        </w:rPr>
        <w:t>Génocide rwandais de 1994</w:t>
      </w:r>
      <w:r>
        <w:rPr>
          <w:color w:val="333333"/>
        </w:rPr>
        <w:t xml:space="preserve"> — analyses historiques du contexte politique et identitaire préalable.</w:t>
      </w:r>
    </w:p>
    <w:p w:rsidR="00D10AE0" w:rsidRDefault="00D10AE0">
      <w:pPr>
        <w:spacing w:before="80" w:after="80"/>
        <w:ind w:left="360" w:hanging="360"/>
        <w:jc w:val="both"/>
      </w:pPr>
      <w:r>
        <w:rPr>
          <w:b/>
          <w:bCs/>
          <w:color w:val="1B3A6B"/>
        </w:rPr>
        <w:t xml:space="preserve">[19] </w:t>
      </w:r>
      <w:r>
        <w:rPr>
          <w:b/>
          <w:bCs/>
        </w:rPr>
        <w:t>Jonas Savimbi</w:t>
      </w:r>
      <w:r>
        <w:rPr>
          <w:color w:val="333333"/>
        </w:rPr>
        <w:t xml:space="preserve"> — UNITA et guerre civile angolaise.</w:t>
      </w:r>
    </w:p>
    <w:p w:rsidR="00D10AE0" w:rsidRDefault="00D10AE0">
      <w:pPr>
        <w:spacing w:before="80" w:after="80"/>
        <w:ind w:left="360" w:hanging="360"/>
        <w:jc w:val="both"/>
      </w:pPr>
      <w:r>
        <w:rPr>
          <w:b/>
          <w:bCs/>
          <w:color w:val="1B3A6B"/>
        </w:rPr>
        <w:t xml:space="preserve">[20] </w:t>
      </w:r>
      <w:r>
        <w:rPr>
          <w:b/>
          <w:bCs/>
        </w:rPr>
        <w:t>Che Guevara</w:t>
      </w:r>
      <w:r>
        <w:rPr>
          <w:color w:val="333333"/>
        </w:rPr>
        <w:t xml:space="preserve"> — mémoires révolutionnaires et théorie de la guérilla.</w:t>
      </w:r>
    </w:p>
    <w:p w:rsidR="00D10AE0" w:rsidRDefault="00D10AE0">
      <w:pPr>
        <w:spacing w:before="80" w:after="80"/>
        <w:ind w:left="360" w:hanging="360"/>
        <w:jc w:val="both"/>
      </w:pPr>
      <w:r>
        <w:rPr>
          <w:b/>
          <w:bCs/>
          <w:color w:val="1B3A6B"/>
        </w:rPr>
        <w:t xml:space="preserve">[21] </w:t>
      </w:r>
      <w:r>
        <w:rPr>
          <w:b/>
          <w:bCs/>
        </w:rPr>
        <w:t>Kofi Annan</w:t>
      </w:r>
      <w:r>
        <w:rPr>
          <w:color w:val="333333"/>
        </w:rPr>
        <w:t xml:space="preserve"> — action diplomatique au sein des Nations Unies.</w:t>
      </w:r>
    </w:p>
    <w:p w:rsidR="00D10AE0" w:rsidRDefault="00D10AE0">
      <w:pPr>
        <w:spacing w:before="80" w:after="80"/>
        <w:ind w:left="360" w:hanging="360"/>
        <w:jc w:val="both"/>
      </w:pPr>
      <w:r>
        <w:rPr>
          <w:b/>
          <w:bCs/>
          <w:color w:val="1B3A6B"/>
        </w:rPr>
        <w:t xml:space="preserve">[22] </w:t>
      </w:r>
      <w:r>
        <w:rPr>
          <w:b/>
          <w:bCs/>
        </w:rPr>
        <w:t>Yasser Arafat</w:t>
      </w:r>
      <w:r>
        <w:rPr>
          <w:color w:val="333333"/>
        </w:rPr>
        <w:t xml:space="preserve"> — parcours de l'Organisation de libération de la Palestine (OLP) à l'Autorité palestinienne.</w:t>
      </w:r>
    </w:p>
    <w:p w:rsidR="00D10AE0" w:rsidRDefault="00D10AE0">
      <w:pPr>
        <w:spacing w:before="80" w:after="80"/>
        <w:ind w:left="360" w:hanging="360"/>
        <w:jc w:val="both"/>
      </w:pPr>
      <w:r>
        <w:rPr>
          <w:b/>
          <w:bCs/>
          <w:color w:val="1B3A6B"/>
        </w:rPr>
        <w:t xml:space="preserve">[23] </w:t>
      </w:r>
      <w:r>
        <w:rPr>
          <w:b/>
          <w:bCs/>
        </w:rPr>
        <w:t>Thabo Mbeki</w:t>
      </w:r>
      <w:r>
        <w:rPr>
          <w:color w:val="333333"/>
        </w:rPr>
        <w:t xml:space="preserve"> — doctrine de la « Renaissance africaine ».</w:t>
      </w:r>
    </w:p>
    <w:p w:rsidR="00D10AE0" w:rsidRDefault="00D10AE0">
      <w:pPr>
        <w:spacing w:before="80" w:after="80"/>
        <w:ind w:left="360" w:hanging="360"/>
        <w:jc w:val="both"/>
      </w:pPr>
      <w:r>
        <w:rPr>
          <w:b/>
          <w:bCs/>
          <w:color w:val="1B3A6B"/>
        </w:rPr>
        <w:t xml:space="preserve">[24] </w:t>
      </w:r>
      <w:r>
        <w:rPr>
          <w:b/>
          <w:bCs/>
        </w:rPr>
        <w:t>Accords de Pretoria (2005) et d'Ouagadougou (2007)</w:t>
      </w:r>
      <w:r>
        <w:rPr>
          <w:color w:val="333333"/>
        </w:rPr>
        <w:t xml:space="preserve"> — processus de sortie de crise ivoirienne.</w:t>
      </w:r>
    </w:p>
    <w:p w:rsidR="00D10AE0" w:rsidRDefault="00D10AE0">
      <w:pPr>
        <w:spacing w:before="80" w:after="80"/>
        <w:ind w:left="360" w:hanging="360"/>
        <w:jc w:val="both"/>
      </w:pPr>
      <w:r>
        <w:rPr>
          <w:b/>
          <w:bCs/>
          <w:color w:val="1B3A6B"/>
        </w:rPr>
        <w:t xml:space="preserve">[25] </w:t>
      </w:r>
      <w:r>
        <w:rPr>
          <w:b/>
          <w:bCs/>
        </w:rPr>
        <w:t>Accord du Vendredi Saint (1998)</w:t>
      </w:r>
      <w:r>
        <w:rPr>
          <w:color w:val="333333"/>
        </w:rPr>
        <w:t xml:space="preserve"> — processus de paix en Irlande du Nord.</w:t>
      </w:r>
    </w:p>
    <w:p w:rsidR="00D10AE0" w:rsidRDefault="00D10AE0">
      <w:pPr>
        <w:spacing w:before="80" w:after="80"/>
        <w:ind w:left="360" w:hanging="360"/>
        <w:jc w:val="both"/>
      </w:pPr>
      <w:r>
        <w:rPr>
          <w:b/>
          <w:bCs/>
          <w:color w:val="1B3A6B"/>
        </w:rPr>
        <w:t xml:space="preserve">[26] </w:t>
      </w:r>
      <w:r>
        <w:rPr>
          <w:b/>
          <w:bCs/>
        </w:rPr>
        <w:t>Sun Tzu</w:t>
      </w:r>
      <w:r>
        <w:rPr>
          <w:color w:val="333333"/>
        </w:rPr>
        <w:t xml:space="preserve"> — L'Art de la guerre.</w:t>
      </w:r>
    </w:p>
    <w:p w:rsidR="00D10AE0" w:rsidRDefault="00D10AE0">
      <w:pPr>
        <w:spacing w:before="80" w:after="80"/>
        <w:ind w:left="360" w:hanging="360"/>
        <w:jc w:val="both"/>
      </w:pPr>
      <w:r>
        <w:rPr>
          <w:b/>
          <w:bCs/>
          <w:color w:val="1B3A6B"/>
        </w:rPr>
        <w:t xml:space="preserve">[27] </w:t>
      </w:r>
      <w:r>
        <w:rPr>
          <w:b/>
          <w:bCs/>
        </w:rPr>
        <w:t>Jomo Kenyatta</w:t>
      </w:r>
      <w:r>
        <w:rPr>
          <w:color w:val="333333"/>
        </w:rPr>
        <w:t xml:space="preserve"> — indépendance et présidence de la République du Kenya (1963).</w:t>
      </w:r>
    </w:p>
    <w:p w:rsidR="00D10AE0" w:rsidRDefault="00D10AE0">
      <w:pPr>
        <w:spacing w:before="80" w:after="80"/>
        <w:ind w:left="360" w:hanging="360"/>
        <w:jc w:val="both"/>
      </w:pPr>
      <w:r>
        <w:rPr>
          <w:b/>
          <w:bCs/>
          <w:color w:val="1B3A6B"/>
        </w:rPr>
        <w:t xml:space="preserve">[28] </w:t>
      </w:r>
      <w:r>
        <w:rPr>
          <w:b/>
          <w:bCs/>
        </w:rPr>
        <w:t>Ellen Johnson Sirleaf</w:t>
      </w:r>
      <w:r>
        <w:rPr>
          <w:color w:val="333333"/>
        </w:rPr>
        <w:t xml:space="preserve"> — présidence de la République du Liberia (à partir de 2006).</w:t>
      </w:r>
    </w:p>
    <w:p w:rsidR="00D10AE0" w:rsidRDefault="00D10AE0">
      <w:pPr>
        <w:spacing w:before="80" w:after="80"/>
        <w:ind w:left="360" w:hanging="360"/>
        <w:jc w:val="both"/>
      </w:pPr>
      <w:r>
        <w:rPr>
          <w:b/>
          <w:bCs/>
          <w:color w:val="1B3A6B"/>
        </w:rPr>
        <w:t xml:space="preserve">[29] </w:t>
      </w:r>
      <w:r>
        <w:rPr>
          <w:b/>
          <w:bCs/>
        </w:rPr>
        <w:t>Accord de Rome (1992)</w:t>
      </w:r>
      <w:r>
        <w:rPr>
          <w:color w:val="333333"/>
        </w:rPr>
        <w:t xml:space="preserve"> — processus de paix au Mozambique.</w:t>
      </w:r>
    </w:p>
    <w:p w:rsidR="00D10AE0" w:rsidRDefault="00D10AE0">
      <w:pPr>
        <w:spacing w:before="80" w:after="80"/>
        <w:ind w:left="360" w:hanging="360"/>
        <w:jc w:val="both"/>
      </w:pPr>
      <w:r>
        <w:rPr>
          <w:b/>
          <w:bCs/>
          <w:color w:val="1B3A6B"/>
        </w:rPr>
        <w:t xml:space="preserve">[30] </w:t>
      </w:r>
      <w:r>
        <w:rPr>
          <w:b/>
          <w:bCs/>
        </w:rPr>
        <w:t>Emmanuel Macron</w:t>
      </w:r>
      <w:r>
        <w:rPr>
          <w:color w:val="333333"/>
        </w:rPr>
        <w:t xml:space="preserve"> — élection présidentielle française de 2017.</w:t>
      </w:r>
    </w:p>
    <w:p w:rsidR="00D10AE0" w:rsidRDefault="00D10AE0">
      <w:pPr>
        <w:spacing w:before="80" w:after="80"/>
        <w:ind w:left="360" w:hanging="360"/>
        <w:jc w:val="both"/>
      </w:pPr>
      <w:r>
        <w:rPr>
          <w:b/>
          <w:bCs/>
          <w:color w:val="1B3A6B"/>
        </w:rPr>
        <w:t xml:space="preserve">[31] </w:t>
      </w:r>
      <w:r>
        <w:rPr>
          <w:b/>
          <w:bCs/>
        </w:rPr>
        <w:t>Mark Twain</w:t>
      </w:r>
      <w:r>
        <w:rPr>
          <w:color w:val="333333"/>
        </w:rPr>
        <w:t xml:space="preserve"> — citation attribuée sur la répétition des motifs de l'histoire.</w:t>
      </w:r>
    </w:p>
    <w:sectPr w:rsidR="00D10AE0">
      <w:footerReference w:type="default" r:id="rId7"/>
      <w:pgSz w:w="8640" w:h="12960"/>
      <w:pgMar w:top="1080" w:right="720" w:bottom="1080" w:left="864" w:header="576" w:footer="576"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79B3" w:rsidRDefault="009279B3" w:rsidP="004E4923">
      <w:r>
        <w:separator/>
      </w:r>
    </w:p>
  </w:endnote>
  <w:endnote w:type="continuationSeparator" w:id="0">
    <w:p w:rsidR="009279B3" w:rsidRDefault="009279B3" w:rsidP="004E49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3DA0" w:rsidRDefault="003F3DA0">
    <w:pPr>
      <w:pStyle w:val="Pieddepag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9279B3">
      <w:rPr>
        <w:caps/>
        <w:noProof/>
        <w:color w:val="5B9BD5" w:themeColor="accent1"/>
      </w:rPr>
      <w:t>1</w:t>
    </w:r>
    <w:r>
      <w:rPr>
        <w:caps/>
        <w:color w:val="5B9BD5" w:themeColor="accent1"/>
      </w:rPr>
      <w:fldChar w:fldCharType="end"/>
    </w:r>
  </w:p>
  <w:p w:rsidR="003F3DA0" w:rsidRDefault="003F3D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79B3" w:rsidRDefault="009279B3" w:rsidP="004E4923">
      <w:r>
        <w:separator/>
      </w:r>
    </w:p>
  </w:footnote>
  <w:footnote w:type="continuationSeparator" w:id="0">
    <w:p w:rsidR="009279B3" w:rsidRDefault="009279B3" w:rsidP="004E49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EE7822"/>
    <w:multiLevelType w:val="hybridMultilevel"/>
    <w:tmpl w:val="40AEA1FC"/>
    <w:lvl w:ilvl="0" w:tplc="953E14EE">
      <w:numFmt w:val="bullet"/>
      <w:lvlText w:val="–"/>
      <w:lvlJc w:val="left"/>
      <w:pPr>
        <w:ind w:left="1080" w:hanging="360"/>
      </w:pPr>
      <w:rPr>
        <w:rFonts w:ascii="Arial" w:eastAsia="Arial" w:hAnsi="Arial" w:cs="Arial" w:hint="default"/>
        <w:b w:val="0"/>
        <w:i w:val="0"/>
        <w:color w:val="8B6914"/>
        <w:sz w:val="20"/>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 w15:restartNumberingAfterBreak="0">
    <w:nsid w:val="59281A87"/>
    <w:multiLevelType w:val="hybridMultilevel"/>
    <w:tmpl w:val="C35AF1B2"/>
    <w:lvl w:ilvl="0" w:tplc="CE4A9DB4">
      <w:start w:val="1"/>
      <w:numFmt w:val="bullet"/>
      <w:lvlText w:val="•"/>
      <w:lvlJc w:val="left"/>
      <w:pPr>
        <w:ind w:left="720" w:hanging="360"/>
      </w:pPr>
    </w:lvl>
    <w:lvl w:ilvl="1" w:tplc="9B14E13C">
      <w:numFmt w:val="decimal"/>
      <w:lvlText w:val=""/>
      <w:lvlJc w:val="left"/>
    </w:lvl>
    <w:lvl w:ilvl="2" w:tplc="68DE69B4">
      <w:numFmt w:val="decimal"/>
      <w:lvlText w:val=""/>
      <w:lvlJc w:val="left"/>
    </w:lvl>
    <w:lvl w:ilvl="3" w:tplc="792AC12A">
      <w:numFmt w:val="decimal"/>
      <w:lvlText w:val=""/>
      <w:lvlJc w:val="left"/>
    </w:lvl>
    <w:lvl w:ilvl="4" w:tplc="234EE79E">
      <w:numFmt w:val="decimal"/>
      <w:lvlText w:val=""/>
      <w:lvlJc w:val="left"/>
    </w:lvl>
    <w:lvl w:ilvl="5" w:tplc="1F92A40E">
      <w:numFmt w:val="decimal"/>
      <w:lvlText w:val=""/>
      <w:lvlJc w:val="left"/>
    </w:lvl>
    <w:lvl w:ilvl="6" w:tplc="504CD158">
      <w:numFmt w:val="decimal"/>
      <w:lvlText w:val=""/>
      <w:lvlJc w:val="left"/>
    </w:lvl>
    <w:lvl w:ilvl="7" w:tplc="A71ED2E8">
      <w:numFmt w:val="decimal"/>
      <w:lvlText w:val=""/>
      <w:lvlJc w:val="left"/>
    </w:lvl>
    <w:lvl w:ilvl="8" w:tplc="9C3E8878">
      <w:numFmt w:val="decimal"/>
      <w:lvlText w:val=""/>
      <w:lvlJc w:val="left"/>
    </w:lvl>
  </w:abstractNum>
  <w:abstractNum w:abstractNumId="2" w15:restartNumberingAfterBreak="0">
    <w:nsid w:val="63E7586F"/>
    <w:multiLevelType w:val="hybridMultilevel"/>
    <w:tmpl w:val="CAD4A924"/>
    <w:lvl w:ilvl="0" w:tplc="4254E0A6">
      <w:start w:val="1"/>
      <w:numFmt w:val="bullet"/>
      <w:lvlText w:val="●"/>
      <w:lvlJc w:val="left"/>
      <w:pPr>
        <w:ind w:left="720" w:hanging="360"/>
      </w:pPr>
    </w:lvl>
    <w:lvl w:ilvl="1" w:tplc="C5061CBE">
      <w:start w:val="1"/>
      <w:numFmt w:val="bullet"/>
      <w:lvlText w:val="○"/>
      <w:lvlJc w:val="left"/>
      <w:pPr>
        <w:ind w:left="1440" w:hanging="360"/>
      </w:pPr>
    </w:lvl>
    <w:lvl w:ilvl="2" w:tplc="E7C40AA4">
      <w:start w:val="1"/>
      <w:numFmt w:val="bullet"/>
      <w:lvlText w:val="■"/>
      <w:lvlJc w:val="left"/>
      <w:pPr>
        <w:ind w:left="2160" w:hanging="360"/>
      </w:pPr>
    </w:lvl>
    <w:lvl w:ilvl="3" w:tplc="A290FEE2">
      <w:start w:val="1"/>
      <w:numFmt w:val="bullet"/>
      <w:lvlText w:val="●"/>
      <w:lvlJc w:val="left"/>
      <w:pPr>
        <w:ind w:left="2880" w:hanging="360"/>
      </w:pPr>
    </w:lvl>
    <w:lvl w:ilvl="4" w:tplc="F09ADFFA">
      <w:start w:val="1"/>
      <w:numFmt w:val="bullet"/>
      <w:lvlText w:val="○"/>
      <w:lvlJc w:val="left"/>
      <w:pPr>
        <w:ind w:left="3600" w:hanging="360"/>
      </w:pPr>
    </w:lvl>
    <w:lvl w:ilvl="5" w:tplc="1DF48F2E">
      <w:start w:val="1"/>
      <w:numFmt w:val="bullet"/>
      <w:lvlText w:val="■"/>
      <w:lvlJc w:val="left"/>
      <w:pPr>
        <w:ind w:left="4320" w:hanging="360"/>
      </w:pPr>
    </w:lvl>
    <w:lvl w:ilvl="6" w:tplc="8244D386">
      <w:start w:val="1"/>
      <w:numFmt w:val="bullet"/>
      <w:lvlText w:val="●"/>
      <w:lvlJc w:val="left"/>
      <w:pPr>
        <w:ind w:left="5040" w:hanging="360"/>
      </w:pPr>
    </w:lvl>
    <w:lvl w:ilvl="7" w:tplc="4AD2D922">
      <w:start w:val="1"/>
      <w:numFmt w:val="bullet"/>
      <w:lvlText w:val="●"/>
      <w:lvlJc w:val="left"/>
      <w:pPr>
        <w:ind w:left="5760" w:hanging="360"/>
      </w:pPr>
    </w:lvl>
    <w:lvl w:ilvl="8" w:tplc="6B04D5B8">
      <w:start w:val="1"/>
      <w:numFmt w:val="bullet"/>
      <w:lvlText w:val="●"/>
      <w:lvlJc w:val="left"/>
      <w:pPr>
        <w:ind w:left="6480" w:hanging="360"/>
      </w:pPr>
    </w:lvl>
  </w:abstractNum>
  <w:num w:numId="1">
    <w:abstractNumId w:val="2"/>
    <w:lvlOverride w:ilvl="0">
      <w:startOverride w:val="1"/>
    </w:lvlOverride>
  </w:num>
  <w:num w:numId="2">
    <w:abstractNumId w:val="1"/>
    <w:lvlOverride w:ilvl="0">
      <w:startOverride w:val="1"/>
    </w:lvlOverride>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4"/>
  <w:displayBackgroundShape/>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61A7"/>
    <w:rsid w:val="000621B8"/>
    <w:rsid w:val="00072D98"/>
    <w:rsid w:val="000B5F12"/>
    <w:rsid w:val="00116794"/>
    <w:rsid w:val="0016741E"/>
    <w:rsid w:val="001B1FB9"/>
    <w:rsid w:val="001D20F0"/>
    <w:rsid w:val="001D61A7"/>
    <w:rsid w:val="001E0F05"/>
    <w:rsid w:val="001F6E97"/>
    <w:rsid w:val="0028383B"/>
    <w:rsid w:val="002872B1"/>
    <w:rsid w:val="0034021B"/>
    <w:rsid w:val="003B2ADC"/>
    <w:rsid w:val="003E2560"/>
    <w:rsid w:val="003F3DA0"/>
    <w:rsid w:val="004349D4"/>
    <w:rsid w:val="004E4923"/>
    <w:rsid w:val="005407D5"/>
    <w:rsid w:val="005A04DA"/>
    <w:rsid w:val="005B46A7"/>
    <w:rsid w:val="005B7B8A"/>
    <w:rsid w:val="006202C5"/>
    <w:rsid w:val="006F3475"/>
    <w:rsid w:val="007355F6"/>
    <w:rsid w:val="0078445A"/>
    <w:rsid w:val="007A3AF7"/>
    <w:rsid w:val="007A7C82"/>
    <w:rsid w:val="0080692F"/>
    <w:rsid w:val="008C26D3"/>
    <w:rsid w:val="009279B3"/>
    <w:rsid w:val="009D7E6D"/>
    <w:rsid w:val="009F6463"/>
    <w:rsid w:val="00A46BFF"/>
    <w:rsid w:val="00AD3027"/>
    <w:rsid w:val="00B32C60"/>
    <w:rsid w:val="00B45183"/>
    <w:rsid w:val="00BB0D2F"/>
    <w:rsid w:val="00BB7E66"/>
    <w:rsid w:val="00BD17C3"/>
    <w:rsid w:val="00C37731"/>
    <w:rsid w:val="00C66119"/>
    <w:rsid w:val="00C816A7"/>
    <w:rsid w:val="00CE6774"/>
    <w:rsid w:val="00CF77A9"/>
    <w:rsid w:val="00D10AE0"/>
    <w:rsid w:val="00D64E78"/>
    <w:rsid w:val="00D82DD4"/>
    <w:rsid w:val="00E11BB4"/>
    <w:rsid w:val="00E32BA6"/>
    <w:rsid w:val="00E526D4"/>
    <w:rsid w:val="00E579D1"/>
    <w:rsid w:val="00ED4249"/>
    <w:rsid w:val="00FA2757"/>
    <w:rsid w:val="00FA52F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8E880"/>
  <w15:docId w15:val="{4AB67E5D-10B1-436F-89B3-5C6E532D2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color w:val="1A1A2E"/>
        <w:sz w:val="22"/>
        <w:szCs w:val="22"/>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qFormat/>
    <w:pPr>
      <w:outlineLvl w:val="0"/>
    </w:pPr>
    <w:rPr>
      <w:color w:val="2E74B5"/>
      <w:sz w:val="32"/>
      <w:szCs w:val="32"/>
    </w:rPr>
  </w:style>
  <w:style w:type="paragraph" w:styleId="Titre2">
    <w:name w:val="heading 2"/>
    <w:qFormat/>
    <w:pPr>
      <w:outlineLvl w:val="1"/>
    </w:pPr>
    <w:rPr>
      <w:color w:val="2E74B5"/>
      <w:sz w:val="26"/>
      <w:szCs w:val="26"/>
    </w:rPr>
  </w:style>
  <w:style w:type="paragraph" w:styleId="Titre3">
    <w:name w:val="heading 3"/>
    <w:qFormat/>
    <w:pPr>
      <w:outlineLvl w:val="2"/>
    </w:pPr>
    <w:rPr>
      <w:color w:val="1F4D78"/>
      <w:sz w:val="24"/>
      <w:szCs w:val="24"/>
    </w:rPr>
  </w:style>
  <w:style w:type="paragraph" w:styleId="Titre4">
    <w:name w:val="heading 4"/>
    <w:qFormat/>
    <w:pPr>
      <w:outlineLvl w:val="3"/>
    </w:pPr>
    <w:rPr>
      <w:i/>
      <w:iCs/>
      <w:color w:val="2E74B5"/>
    </w:rPr>
  </w:style>
  <w:style w:type="paragraph" w:styleId="Titre5">
    <w:name w:val="heading 5"/>
    <w:qFormat/>
    <w:pPr>
      <w:outlineLvl w:val="4"/>
    </w:pPr>
    <w:rPr>
      <w:color w:val="2E74B5"/>
    </w:rPr>
  </w:style>
  <w:style w:type="paragraph" w:styleId="Titre6">
    <w:name w:val="heading 6"/>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styleId="En-tte">
    <w:name w:val="header"/>
    <w:basedOn w:val="Normal"/>
    <w:link w:val="En-tteCar"/>
    <w:uiPriority w:val="99"/>
    <w:unhideWhenUsed/>
    <w:rsid w:val="004E4923"/>
    <w:pPr>
      <w:tabs>
        <w:tab w:val="center" w:pos="4536"/>
        <w:tab w:val="right" w:pos="9072"/>
      </w:tabs>
    </w:pPr>
  </w:style>
  <w:style w:type="character" w:customStyle="1" w:styleId="En-tteCar">
    <w:name w:val="En-tête Car"/>
    <w:basedOn w:val="Policepardfaut"/>
    <w:link w:val="En-tte"/>
    <w:uiPriority w:val="99"/>
    <w:rsid w:val="004E4923"/>
  </w:style>
  <w:style w:type="paragraph" w:styleId="Pieddepage">
    <w:name w:val="footer"/>
    <w:basedOn w:val="Normal"/>
    <w:link w:val="PieddepageCar"/>
    <w:uiPriority w:val="99"/>
    <w:unhideWhenUsed/>
    <w:rsid w:val="004E4923"/>
    <w:pPr>
      <w:tabs>
        <w:tab w:val="center" w:pos="4536"/>
        <w:tab w:val="right" w:pos="9072"/>
      </w:tabs>
    </w:pPr>
  </w:style>
  <w:style w:type="character" w:customStyle="1" w:styleId="PieddepageCar">
    <w:name w:val="Pied de page Car"/>
    <w:basedOn w:val="Policepardfaut"/>
    <w:link w:val="Pieddepage"/>
    <w:uiPriority w:val="99"/>
    <w:rsid w:val="004E49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68383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7430</TotalTime>
  <Pages>142</Pages>
  <Words>31925</Words>
  <Characters>175590</Characters>
  <Application>Microsoft Office Word</Application>
  <DocSecurity>0</DocSecurity>
  <Lines>1463</Lines>
  <Paragraphs>414</Paragraphs>
  <ScaleCrop>false</ScaleCrop>
  <HeadingPairs>
    <vt:vector size="4" baseType="variant">
      <vt:variant>
        <vt:lpstr>Titre</vt:lpstr>
      </vt:variant>
      <vt:variant>
        <vt:i4>1</vt:i4>
      </vt:variant>
      <vt:variant>
        <vt:lpstr>Titres</vt:lpstr>
      </vt:variant>
      <vt:variant>
        <vt:i4>60</vt:i4>
      </vt:variant>
    </vt:vector>
  </HeadingPairs>
  <TitlesOfParts>
    <vt:vector size="61" baseType="lpstr">
      <vt:lpstr/>
      <vt:lpstr>    I. Un homme qui divise — et précisément pour cela</vt:lpstr>
      <vt:lpstr>    II. L'intention de ce livre : comprendre, pas juger</vt:lpstr>
      <vt:lpstr>    III. Pourquoi l'Afrique a besoin de ces récits</vt:lpstr>
      <vt:lpstr>    IV. La Côte d'Ivoire à travers un homme</vt:lpstr>
      <vt:lpstr>    V. Ce que le lecteur va découvrir</vt:lpstr>
      <vt:lpstr>    VI. Un mot sur la méthode et sur l'honnêteté</vt:lpstr>
      <vt:lpstr>    Un nom qui ne laisse personne indifférent</vt:lpstr>
      <vt:lpstr>I. Le paradoxe du leader qui divise</vt:lpstr>
      <vt:lpstr>        De Rome à Abidjan : les Gracques et le prix du courage politique</vt:lpstr>
      <vt:lpstr>        Marius et Sylla : l'homme de l'extérieur qui entre dans le système</vt:lpstr>
      <vt:lpstr>II. Un homme adoré par une génération</vt:lpstr>
      <vt:lpstr>        Cicéron et l'ascension par le talent : l'homo novus ivoirien</vt:lpstr>
      <vt:lpstr>        </vt:lpstr>
      <vt:lpstr>        </vt:lpstr>
      <vt:lpstr>        Lula, Obama, Sankara : quand la jeunesse choisit ses prophètes</vt:lpstr>
      <vt:lpstr>III. La figure controversée : entre crise et réconciliation</vt:lpstr>
      <vt:lpstr>        Jules César : le conquérant qui voulait réconcilier</vt:lpstr>
      <vt:lpstr>        Nelson Mandela : du militant armé au père de la Nation</vt:lpstr>
      <vt:lpstr>        De Gaulle et la légitimité de la résistance extérieure</vt:lpstr>
      <vt:lpstr>IV. Le stratège aux multiples visages</vt:lpstr>
      <vt:lpstr>        Machiavel et le Prince réel : la politique comme art de la survie</vt:lpstr>
      <vt:lpstr>        Bismarck : l'art des alliances impossibles</vt:lpstr>
      <vt:lpstr>        Lénine et la traversée : l'exil comme préparation</vt:lpstr>
      <vt:lpstr>V. Ce que Soro révèle de la Côte d'Ivoire</vt:lpstr>
      <vt:lpstr>        Périclès et la démocratie imparfaite : le leader dans une société divisée</vt:lpstr>
      <vt:lpstr>        Houphouët-Boigny et l'héritage impossible à ignorer</vt:lpstr>
      <vt:lpstr>Comprendre au-delà des passions : l'ambition de ce livre</vt:lpstr>
      <vt:lpstr>    Les racines familiales</vt:lpstr>
      <vt:lpstr>    Le poids des traditions</vt:lpstr>
      <vt:lpstr>    L'influence du Nord ivoirien</vt:lpstr>
      <vt:lpstr>    Une enfance entre discipline et ambition</vt:lpstr>
      <vt:lpstr>    Les premières valeurs</vt:lpstr>
      <vt:lpstr>Chapitre 2 — Les années d'école</vt:lpstr>
      <vt:lpstr>    Les débuts scolaires</vt:lpstr>
      <vt:lpstr>    Les difficultés et les ambitions</vt:lpstr>
      <vt:lpstr>    La découverte du débat et de l'engagement</vt:lpstr>
      <vt:lpstr>    Les premiers signes de leadership</vt:lpstr>
      <vt:lpstr>    La construction du caractère</vt:lpstr>
      <vt:lpstr>Chapitre 3 — La FESCI et la naissance d'un leader</vt:lpstr>
      <vt:lpstr>    Le contexte universitaire ivoirien</vt:lpstr>
      <vt:lpstr>    La FESCI comme école politique</vt:lpstr>
      <vt:lpstr>    Les luttes estudiantines</vt:lpstr>
      <vt:lpstr>    La montée en puissance de Guillaume Soro</vt:lpstr>
      <vt:lpstr>    La conquête de la popularité nationale</vt:lpstr>
      <vt:lpstr>Chapitre 4 — La crise ivoirienne</vt:lpstr>
      <vt:lpstr>    Les fractures politiques et identitaires</vt:lpstr>
      <vt:lpstr>    L'ivoirité et ses conséquences</vt:lpstr>
      <vt:lpstr>    Les tensions sociales et militaires</vt:lpstr>
      <vt:lpstr>    Une nation progressivement divisée</vt:lpstr>
      <vt:lpstr>Chapitre 5 — La rébellion de 2002</vt:lpstr>
      <vt:lpstr>    La naissance des Forces Nouvelles</vt:lpstr>
      <vt:lpstr>    Guillaume Soro au cœur du conflit</vt:lpstr>
      <vt:lpstr>    Entre stratégie militaire et communication politique</vt:lpstr>
      <vt:lpstr>    Le regard de l'Afrique et de la communauté internationale</vt:lpstr>
      <vt:lpstr>    Héros pour certains, rebelle pour d'autres</vt:lpstr>
      <vt:lpstr>Chapitre 6 — Entre guerre et négociations</vt:lpstr>
      <vt:lpstr>    Les accords de paix</vt:lpstr>
      <vt:lpstr>    Marcoussis et les médiations africaines</vt:lpstr>
      <vt:lpstr>    La diplomatie comme arme politique</vt:lpstr>
      <vt:lpstr>    Les rapports de force permanents</vt:lpstr>
    </vt:vector>
  </TitlesOfParts>
  <Company/>
  <LinksUpToDate>false</LinksUpToDate>
  <CharactersWithSpaces>207101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Lenovo</cp:lastModifiedBy>
  <cp:revision>6</cp:revision>
  <dcterms:created xsi:type="dcterms:W3CDTF">2026-08-26T17:59:00Z</dcterms:created>
  <dcterms:modified xsi:type="dcterms:W3CDTF">2026-09-02T02:08:00Z</dcterms:modified>
</cp:coreProperties>
</file>